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3D27AE" w14:textId="77777777" w:rsidR="0022699D" w:rsidRPr="00371ACC" w:rsidRDefault="004417BB" w:rsidP="0022699D">
      <w:pPr>
        <w:autoSpaceDE w:val="0"/>
        <w:autoSpaceDN w:val="0"/>
        <w:adjustRightInd w:val="0"/>
        <w:spacing w:after="0" w:line="240" w:lineRule="auto"/>
        <w:rPr>
          <w:rFonts w:ascii="Verdana" w:hAnsi="Verdana" w:cs="Cambria,Bold"/>
          <w:b/>
          <w:bCs/>
          <w:sz w:val="20"/>
          <w:szCs w:val="20"/>
        </w:rPr>
      </w:pPr>
      <w:r w:rsidRPr="00371ACC">
        <w:rPr>
          <w:rFonts w:ascii="Verdana" w:hAnsi="Verdana" w:cs="Cambria,Bold"/>
          <w:b/>
          <w:bCs/>
          <w:sz w:val="20"/>
          <w:szCs w:val="20"/>
        </w:rPr>
        <w:t>Mehrteilige Monografien</w:t>
      </w:r>
    </w:p>
    <w:p w14:paraId="03281AC0" w14:textId="77777777" w:rsidR="00371ACC" w:rsidRPr="00371ACC" w:rsidRDefault="00371ACC" w:rsidP="00371ACC">
      <w:pPr>
        <w:autoSpaceDE w:val="0"/>
        <w:autoSpaceDN w:val="0"/>
        <w:adjustRightInd w:val="0"/>
        <w:spacing w:after="0" w:line="240" w:lineRule="auto"/>
        <w:rPr>
          <w:rFonts w:ascii="Verdana" w:hAnsi="Verdana" w:cs="Calibri"/>
          <w:sz w:val="20"/>
          <w:szCs w:val="20"/>
        </w:rPr>
      </w:pPr>
    </w:p>
    <w:p w14:paraId="3496F7BD" w14:textId="77777777" w:rsidR="00371ACC" w:rsidRPr="00371ACC" w:rsidRDefault="00371ACC" w:rsidP="00371ACC">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Der größte Teil der in der </w:t>
      </w:r>
      <w:proofErr w:type="spellStart"/>
      <w:r w:rsidRPr="00371ACC">
        <w:rPr>
          <w:rFonts w:ascii="Verdana" w:hAnsi="Verdana" w:cs="Calibri"/>
          <w:sz w:val="20"/>
          <w:szCs w:val="20"/>
        </w:rPr>
        <w:t>hbz</w:t>
      </w:r>
      <w:proofErr w:type="spellEnd"/>
      <w:r w:rsidRPr="00371ACC">
        <w:rPr>
          <w:rFonts w:ascii="Verdana" w:hAnsi="Verdana" w:cs="Calibri"/>
          <w:sz w:val="20"/>
          <w:szCs w:val="20"/>
        </w:rPr>
        <w:t>-Verbunddatenbank vorhandenen Titelaufnahmen für alte</w:t>
      </w:r>
    </w:p>
    <w:p w14:paraId="1EAAEC26" w14:textId="77777777" w:rsidR="00F3557A" w:rsidRDefault="008518B6" w:rsidP="00371ACC">
      <w:pPr>
        <w:autoSpaceDE w:val="0"/>
        <w:autoSpaceDN w:val="0"/>
        <w:adjustRightInd w:val="0"/>
        <w:spacing w:after="0" w:line="240" w:lineRule="auto"/>
        <w:rPr>
          <w:rFonts w:ascii="Verdana" w:hAnsi="Verdana" w:cs="Calibri"/>
          <w:sz w:val="20"/>
          <w:szCs w:val="20"/>
        </w:rPr>
      </w:pPr>
      <w:r>
        <w:rPr>
          <w:rFonts w:ascii="Verdana" w:hAnsi="Verdana" w:cs="Calibri"/>
          <w:sz w:val="20"/>
          <w:szCs w:val="20"/>
        </w:rPr>
        <w:t>Mehrteilige Monografien</w:t>
      </w:r>
      <w:r w:rsidR="00371ACC" w:rsidRPr="00371ACC">
        <w:rPr>
          <w:rFonts w:ascii="Verdana" w:hAnsi="Verdana" w:cs="Calibri"/>
          <w:sz w:val="20"/>
          <w:szCs w:val="20"/>
        </w:rPr>
        <w:t xml:space="preserve"> ist durch die Retrokonversion des nach PI </w:t>
      </w:r>
      <w:r>
        <w:rPr>
          <w:rFonts w:ascii="Verdana" w:hAnsi="Verdana" w:cs="Calibri"/>
          <w:sz w:val="20"/>
          <w:szCs w:val="20"/>
        </w:rPr>
        <w:t xml:space="preserve">(sogenannte Preußische Instruktionen = </w:t>
      </w:r>
      <w:r w:rsidRPr="008518B6">
        <w:rPr>
          <w:rFonts w:ascii="Verdana" w:hAnsi="Verdana" w:cs="Calibri"/>
          <w:sz w:val="20"/>
          <w:szCs w:val="20"/>
        </w:rPr>
        <w:t xml:space="preserve">Instruktionen für die alphabetischen Kataloge der </w:t>
      </w:r>
      <w:proofErr w:type="spellStart"/>
      <w:r w:rsidRPr="008518B6">
        <w:rPr>
          <w:rFonts w:ascii="Verdana" w:hAnsi="Verdana" w:cs="Calibri"/>
          <w:sz w:val="20"/>
          <w:szCs w:val="20"/>
        </w:rPr>
        <w:t>preussischen</w:t>
      </w:r>
      <w:proofErr w:type="spellEnd"/>
      <w:r w:rsidRPr="008518B6">
        <w:rPr>
          <w:rFonts w:ascii="Verdana" w:hAnsi="Verdana" w:cs="Calibri"/>
          <w:sz w:val="20"/>
          <w:szCs w:val="20"/>
        </w:rPr>
        <w:t xml:space="preserve"> Bibliotheken und für den </w:t>
      </w:r>
      <w:proofErr w:type="spellStart"/>
      <w:r w:rsidRPr="008518B6">
        <w:rPr>
          <w:rFonts w:ascii="Verdana" w:hAnsi="Verdana" w:cs="Calibri"/>
          <w:sz w:val="20"/>
          <w:szCs w:val="20"/>
        </w:rPr>
        <w:t>preussischen</w:t>
      </w:r>
      <w:proofErr w:type="spellEnd"/>
      <w:r w:rsidRPr="008518B6">
        <w:rPr>
          <w:rFonts w:ascii="Verdana" w:hAnsi="Verdana" w:cs="Calibri"/>
          <w:sz w:val="20"/>
          <w:szCs w:val="20"/>
        </w:rPr>
        <w:t xml:space="preserve"> Gesamtkatalog</w:t>
      </w:r>
      <w:r>
        <w:rPr>
          <w:rFonts w:ascii="Verdana" w:hAnsi="Verdana" w:cs="Calibri"/>
          <w:sz w:val="20"/>
          <w:szCs w:val="20"/>
        </w:rPr>
        <w:t xml:space="preserve">) </w:t>
      </w:r>
      <w:r w:rsidR="00371ACC" w:rsidRPr="00371ACC">
        <w:rPr>
          <w:rFonts w:ascii="Verdana" w:hAnsi="Verdana" w:cs="Calibri"/>
          <w:sz w:val="20"/>
          <w:szCs w:val="20"/>
        </w:rPr>
        <w:t>erstellten Zentralkataloges für die</w:t>
      </w:r>
      <w:r w:rsidR="00371ACC">
        <w:rPr>
          <w:rFonts w:ascii="Verdana" w:hAnsi="Verdana" w:cs="Calibri"/>
          <w:sz w:val="20"/>
          <w:szCs w:val="20"/>
        </w:rPr>
        <w:t xml:space="preserve"> </w:t>
      </w:r>
      <w:r w:rsidR="00371ACC" w:rsidRPr="00371ACC">
        <w:rPr>
          <w:rFonts w:ascii="Verdana" w:hAnsi="Verdana" w:cs="Calibri"/>
          <w:sz w:val="20"/>
          <w:szCs w:val="20"/>
        </w:rPr>
        <w:t>wissenschaftlichen Bibliotheken des Landes Nordrhein-Westfalen (1991 abgebrochen)</w:t>
      </w:r>
      <w:r w:rsidR="00371ACC">
        <w:rPr>
          <w:rFonts w:ascii="Verdana" w:hAnsi="Verdana" w:cs="Calibri"/>
          <w:sz w:val="20"/>
          <w:szCs w:val="20"/>
        </w:rPr>
        <w:t xml:space="preserve"> </w:t>
      </w:r>
      <w:r w:rsidR="00371ACC" w:rsidRPr="00371ACC">
        <w:rPr>
          <w:rFonts w:ascii="Verdana" w:hAnsi="Verdana" w:cs="Calibri"/>
          <w:sz w:val="20"/>
          <w:szCs w:val="20"/>
        </w:rPr>
        <w:t>entstanden. Ein kleinerer Teil neu erworbener alter Drucke wurde von den im Verbund aktiven</w:t>
      </w:r>
      <w:r w:rsidR="00371ACC">
        <w:rPr>
          <w:rFonts w:ascii="Verdana" w:hAnsi="Verdana" w:cs="Calibri"/>
          <w:sz w:val="20"/>
          <w:szCs w:val="20"/>
        </w:rPr>
        <w:t xml:space="preserve"> </w:t>
      </w:r>
      <w:r w:rsidR="00371ACC" w:rsidRPr="00371ACC">
        <w:rPr>
          <w:rFonts w:ascii="Verdana" w:hAnsi="Verdana" w:cs="Calibri"/>
          <w:sz w:val="20"/>
          <w:szCs w:val="20"/>
        </w:rPr>
        <w:t>Bibliotheken nach Einführung der Onlinekatalogisierung im jeweiligen Haus direkt in der</w:t>
      </w:r>
      <w:r w:rsidR="00371ACC">
        <w:rPr>
          <w:rFonts w:ascii="Verdana" w:hAnsi="Verdana" w:cs="Calibri"/>
          <w:sz w:val="20"/>
          <w:szCs w:val="20"/>
        </w:rPr>
        <w:t xml:space="preserve"> </w:t>
      </w:r>
      <w:r w:rsidR="00371ACC" w:rsidRPr="00371ACC">
        <w:rPr>
          <w:rFonts w:ascii="Verdana" w:hAnsi="Verdana" w:cs="Calibri"/>
          <w:sz w:val="20"/>
          <w:szCs w:val="20"/>
        </w:rPr>
        <w:t>Verbunddatenbank erfasst. Daneben gibt es noch in Projektarbeit katalogisierten Altbestand, der</w:t>
      </w:r>
      <w:r w:rsidR="00371ACC">
        <w:rPr>
          <w:rFonts w:ascii="Verdana" w:hAnsi="Verdana" w:cs="Calibri"/>
          <w:sz w:val="20"/>
          <w:szCs w:val="20"/>
        </w:rPr>
        <w:t xml:space="preserve"> </w:t>
      </w:r>
      <w:r w:rsidR="00371ACC" w:rsidRPr="00371ACC">
        <w:rPr>
          <w:rFonts w:ascii="Verdana" w:hAnsi="Verdana" w:cs="Calibri"/>
          <w:sz w:val="20"/>
          <w:szCs w:val="20"/>
        </w:rPr>
        <w:t>einzelnen Bibliothekssigeln zuzuordnen ist. Bei diesem wurden die Regeln der RAK-WB für Alte</w:t>
      </w:r>
      <w:r w:rsidR="00371ACC">
        <w:rPr>
          <w:rFonts w:ascii="Verdana" w:hAnsi="Verdana" w:cs="Calibri"/>
          <w:sz w:val="20"/>
          <w:szCs w:val="20"/>
        </w:rPr>
        <w:t xml:space="preserve"> </w:t>
      </w:r>
      <w:r w:rsidR="00371ACC" w:rsidRPr="00371ACC">
        <w:rPr>
          <w:rFonts w:ascii="Verdana" w:hAnsi="Verdana" w:cs="Calibri"/>
          <w:sz w:val="20"/>
          <w:szCs w:val="20"/>
        </w:rPr>
        <w:t>Drucke (1993 als RAK-Mitteilung Nr. 11 publiziert) angewendet.</w:t>
      </w:r>
      <w:r w:rsidR="006F6324">
        <w:rPr>
          <w:rFonts w:ascii="Verdana" w:hAnsi="Verdana" w:cs="Calibri"/>
          <w:sz w:val="20"/>
          <w:szCs w:val="20"/>
        </w:rPr>
        <w:t xml:space="preserve"> In den letzten Jahren sind viele Altdaten aufgrund von Digitalisierungsprojekten noch einmal </w:t>
      </w:r>
      <w:proofErr w:type="spellStart"/>
      <w:r w:rsidR="006F6324">
        <w:rPr>
          <w:rFonts w:ascii="Verdana" w:hAnsi="Verdana" w:cs="Calibri"/>
          <w:sz w:val="20"/>
          <w:szCs w:val="20"/>
        </w:rPr>
        <w:t>autoptisch</w:t>
      </w:r>
      <w:proofErr w:type="spellEnd"/>
      <w:r w:rsidR="006F6324">
        <w:rPr>
          <w:rFonts w:ascii="Verdana" w:hAnsi="Verdana" w:cs="Calibri"/>
          <w:sz w:val="20"/>
          <w:szCs w:val="20"/>
        </w:rPr>
        <w:t xml:space="preserve"> überarbeitet worden.</w:t>
      </w:r>
    </w:p>
    <w:p w14:paraId="1E323A29" w14:textId="77777777" w:rsidR="004764AD" w:rsidRPr="00371ACC" w:rsidRDefault="004764AD" w:rsidP="00371ACC">
      <w:pPr>
        <w:autoSpaceDE w:val="0"/>
        <w:autoSpaceDN w:val="0"/>
        <w:adjustRightInd w:val="0"/>
        <w:spacing w:after="0" w:line="240" w:lineRule="auto"/>
        <w:rPr>
          <w:rFonts w:ascii="Verdana" w:hAnsi="Verdana" w:cs="Calibri"/>
          <w:sz w:val="20"/>
          <w:szCs w:val="20"/>
        </w:rPr>
      </w:pPr>
      <w:r>
        <w:rPr>
          <w:rFonts w:ascii="Verdana" w:hAnsi="Verdana" w:cs="Calibri"/>
          <w:sz w:val="20"/>
          <w:szCs w:val="20"/>
        </w:rPr>
        <w:t>Im Umgang mit Altdaten und bei der Neukatalogisierung gelten die allgemeinen Verbundvereinbarungen.</w:t>
      </w:r>
    </w:p>
    <w:p w14:paraId="07EDEDE5" w14:textId="77777777" w:rsidR="00371ACC" w:rsidRPr="004764AD" w:rsidRDefault="00371ACC" w:rsidP="00371ACC">
      <w:pPr>
        <w:autoSpaceDE w:val="0"/>
        <w:autoSpaceDN w:val="0"/>
        <w:adjustRightInd w:val="0"/>
        <w:spacing w:after="0" w:line="240" w:lineRule="auto"/>
        <w:rPr>
          <w:rFonts w:ascii="Verdana" w:eastAsia="Calibri,Bold" w:hAnsi="Verdana" w:cs="Calibri,Bold"/>
          <w:bCs/>
          <w:sz w:val="20"/>
          <w:szCs w:val="20"/>
        </w:rPr>
      </w:pPr>
    </w:p>
    <w:p w14:paraId="4DCC2A1B" w14:textId="77777777" w:rsidR="004764AD" w:rsidRPr="004764AD" w:rsidRDefault="004764AD" w:rsidP="00371ACC">
      <w:pPr>
        <w:autoSpaceDE w:val="0"/>
        <w:autoSpaceDN w:val="0"/>
        <w:adjustRightInd w:val="0"/>
        <w:spacing w:after="0" w:line="240" w:lineRule="auto"/>
        <w:rPr>
          <w:rFonts w:ascii="Verdana" w:eastAsia="Calibri,Bold" w:hAnsi="Verdana" w:cs="Calibri,Bold"/>
          <w:bCs/>
          <w:sz w:val="20"/>
          <w:szCs w:val="20"/>
        </w:rPr>
      </w:pPr>
    </w:p>
    <w:p w14:paraId="2C782554" w14:textId="77777777" w:rsidR="0022699D" w:rsidRPr="00371ACC" w:rsidRDefault="0022699D" w:rsidP="0022699D">
      <w:pPr>
        <w:autoSpaceDE w:val="0"/>
        <w:autoSpaceDN w:val="0"/>
        <w:adjustRightInd w:val="0"/>
        <w:spacing w:after="0" w:line="240" w:lineRule="auto"/>
        <w:rPr>
          <w:rFonts w:ascii="Verdana" w:hAnsi="Verdana" w:cs="Cambria,Bold"/>
          <w:b/>
          <w:bCs/>
          <w:sz w:val="20"/>
          <w:szCs w:val="20"/>
        </w:rPr>
      </w:pPr>
      <w:r w:rsidRPr="00371ACC">
        <w:rPr>
          <w:rFonts w:ascii="Verdana" w:hAnsi="Verdana" w:cs="Cambria,Bold"/>
          <w:b/>
          <w:bCs/>
          <w:sz w:val="20"/>
          <w:szCs w:val="20"/>
        </w:rPr>
        <w:t>Mehr</w:t>
      </w:r>
      <w:r w:rsidR="004417BB" w:rsidRPr="00371ACC">
        <w:rPr>
          <w:rFonts w:ascii="Verdana" w:hAnsi="Verdana" w:cs="Cambria,Bold"/>
          <w:b/>
          <w:bCs/>
          <w:sz w:val="20"/>
          <w:szCs w:val="20"/>
        </w:rPr>
        <w:t>teilig</w:t>
      </w:r>
      <w:r w:rsidRPr="00371ACC">
        <w:rPr>
          <w:rFonts w:ascii="Verdana" w:hAnsi="Verdana" w:cs="Cambria,Bold"/>
          <w:b/>
          <w:bCs/>
          <w:sz w:val="20"/>
          <w:szCs w:val="20"/>
        </w:rPr>
        <w:t xml:space="preserve"> oder nicht mehr</w:t>
      </w:r>
      <w:r w:rsidR="004417BB" w:rsidRPr="00371ACC">
        <w:rPr>
          <w:rFonts w:ascii="Verdana" w:hAnsi="Verdana" w:cs="Cambria,Bold"/>
          <w:b/>
          <w:bCs/>
          <w:sz w:val="20"/>
          <w:szCs w:val="20"/>
        </w:rPr>
        <w:t>teilig</w:t>
      </w:r>
      <w:r w:rsidR="006F6324">
        <w:rPr>
          <w:rFonts w:ascii="Verdana" w:hAnsi="Verdana" w:cs="Cambria,Bold"/>
          <w:b/>
          <w:bCs/>
          <w:sz w:val="20"/>
          <w:szCs w:val="20"/>
        </w:rPr>
        <w:t>?</w:t>
      </w:r>
    </w:p>
    <w:p w14:paraId="183CC0FD" w14:textId="77777777" w:rsidR="00371ACC" w:rsidRDefault="00371ACC" w:rsidP="0022699D">
      <w:pPr>
        <w:autoSpaceDE w:val="0"/>
        <w:autoSpaceDN w:val="0"/>
        <w:adjustRightInd w:val="0"/>
        <w:spacing w:after="0" w:line="240" w:lineRule="auto"/>
        <w:rPr>
          <w:rFonts w:ascii="Verdana" w:hAnsi="Verdana" w:cs="Calibri"/>
          <w:sz w:val="20"/>
          <w:szCs w:val="20"/>
        </w:rPr>
      </w:pPr>
    </w:p>
    <w:p w14:paraId="6DC46999"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Kriterien </w:t>
      </w:r>
      <w:r w:rsidR="00856FB3" w:rsidRPr="00371ACC">
        <w:rPr>
          <w:rFonts w:ascii="Verdana" w:hAnsi="Verdana" w:cs="Calibri"/>
          <w:sz w:val="20"/>
          <w:szCs w:val="20"/>
        </w:rPr>
        <w:t>für</w:t>
      </w:r>
      <w:r w:rsidRPr="00371ACC">
        <w:rPr>
          <w:rFonts w:ascii="Verdana" w:hAnsi="Verdana" w:cs="Calibri"/>
          <w:sz w:val="20"/>
          <w:szCs w:val="20"/>
        </w:rPr>
        <w:t xml:space="preserve"> </w:t>
      </w:r>
      <w:r w:rsidR="00F3557A" w:rsidRPr="00371ACC">
        <w:rPr>
          <w:rFonts w:ascii="Verdana" w:hAnsi="Verdana" w:cs="Calibri"/>
          <w:sz w:val="20"/>
          <w:szCs w:val="20"/>
        </w:rPr>
        <w:t>Mehr</w:t>
      </w:r>
      <w:r w:rsidR="004417BB" w:rsidRPr="00371ACC">
        <w:rPr>
          <w:rFonts w:ascii="Verdana" w:hAnsi="Verdana" w:cs="Calibri"/>
          <w:sz w:val="20"/>
          <w:szCs w:val="20"/>
        </w:rPr>
        <w:t>teiligkeit</w:t>
      </w:r>
      <w:r w:rsidRPr="00371ACC">
        <w:rPr>
          <w:rFonts w:ascii="Verdana" w:hAnsi="Verdana" w:cs="Calibri"/>
          <w:sz w:val="20"/>
          <w:szCs w:val="20"/>
        </w:rPr>
        <w:t xml:space="preserve"> sind:</w:t>
      </w:r>
    </w:p>
    <w:p w14:paraId="2313FB8F" w14:textId="77777777" w:rsidR="0022699D" w:rsidRDefault="004417BB"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Haupttitel</w:t>
      </w:r>
    </w:p>
    <w:p w14:paraId="50A662DB" w14:textId="77777777" w:rsid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vollständige Titelblätter für die Teile</w:t>
      </w:r>
    </w:p>
    <w:p w14:paraId="1A2B5775" w14:textId="77777777" w:rsid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eigene Seiten- und Lagenzählungen für die Teile</w:t>
      </w:r>
    </w:p>
    <w:p w14:paraId="0BC6EC90" w14:textId="77777777" w:rsid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Zählung der Teile</w:t>
      </w:r>
    </w:p>
    <w:p w14:paraId="696E079B" w14:textId="77777777" w:rsidR="00371ACC" w:rsidRP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keine weiterführenden Kustoden</w:t>
      </w:r>
    </w:p>
    <w:p w14:paraId="3D26C776" w14:textId="77777777" w:rsidR="0022699D" w:rsidRPr="00371ACC" w:rsidRDefault="0022699D" w:rsidP="0022699D">
      <w:pPr>
        <w:autoSpaceDE w:val="0"/>
        <w:autoSpaceDN w:val="0"/>
        <w:adjustRightInd w:val="0"/>
        <w:spacing w:after="0" w:line="240" w:lineRule="auto"/>
        <w:rPr>
          <w:rFonts w:ascii="Verdana" w:hAnsi="Verdana" w:cs="Calibri"/>
          <w:strike/>
          <w:sz w:val="20"/>
          <w:szCs w:val="20"/>
        </w:rPr>
      </w:pPr>
      <w:r w:rsidRPr="00371ACC">
        <w:rPr>
          <w:rFonts w:ascii="Verdana" w:hAnsi="Verdana" w:cs="Calibri"/>
          <w:sz w:val="20"/>
          <w:szCs w:val="20"/>
        </w:rPr>
        <w:t>Anm.</w:t>
      </w:r>
      <w:r w:rsidR="00856FB3" w:rsidRPr="00371ACC">
        <w:rPr>
          <w:rFonts w:ascii="Verdana" w:hAnsi="Verdana" w:cs="Calibri"/>
          <w:sz w:val="20"/>
          <w:szCs w:val="20"/>
        </w:rPr>
        <w:t>:</w:t>
      </w:r>
      <w:r w:rsidRPr="00371ACC">
        <w:rPr>
          <w:rFonts w:ascii="Verdana" w:hAnsi="Verdana" w:cs="Calibri"/>
          <w:sz w:val="20"/>
          <w:szCs w:val="20"/>
        </w:rPr>
        <w:t xml:space="preserve"> Endet ein </w:t>
      </w:r>
      <w:r w:rsidR="004417BB" w:rsidRPr="00371ACC">
        <w:rPr>
          <w:rFonts w:ascii="Verdana" w:hAnsi="Verdana" w:cs="Calibri"/>
          <w:sz w:val="20"/>
          <w:szCs w:val="20"/>
        </w:rPr>
        <w:t>Teil</w:t>
      </w:r>
      <w:r w:rsidRPr="00371ACC">
        <w:rPr>
          <w:rFonts w:ascii="Verdana" w:hAnsi="Verdana" w:cs="Calibri"/>
          <w:sz w:val="20"/>
          <w:szCs w:val="20"/>
        </w:rPr>
        <w:t xml:space="preserve"> mit einer Kustode, die auf einen anderen (den nachfolgenden) </w:t>
      </w:r>
      <w:r w:rsidR="004417BB" w:rsidRPr="00371ACC">
        <w:rPr>
          <w:rFonts w:ascii="Verdana" w:hAnsi="Verdana" w:cs="Calibri"/>
          <w:sz w:val="20"/>
          <w:szCs w:val="20"/>
        </w:rPr>
        <w:t>Teil</w:t>
      </w:r>
      <w:r w:rsidR="00F3557A" w:rsidRPr="00371ACC">
        <w:rPr>
          <w:rFonts w:ascii="Verdana" w:hAnsi="Verdana" w:cs="Calibri"/>
          <w:sz w:val="20"/>
          <w:szCs w:val="20"/>
        </w:rPr>
        <w:t xml:space="preserve"> </w:t>
      </w:r>
      <w:r w:rsidRPr="00371ACC">
        <w:rPr>
          <w:rFonts w:ascii="Verdana" w:hAnsi="Verdana" w:cs="Calibri"/>
          <w:sz w:val="20"/>
          <w:szCs w:val="20"/>
        </w:rPr>
        <w:t>weiterf</w:t>
      </w:r>
      <w:r w:rsidR="00856FB3" w:rsidRPr="00371ACC">
        <w:rPr>
          <w:rFonts w:ascii="Verdana" w:hAnsi="Verdana" w:cs="Calibri"/>
          <w:sz w:val="20"/>
          <w:szCs w:val="20"/>
        </w:rPr>
        <w:t>ü</w:t>
      </w:r>
      <w:r w:rsidRPr="00371ACC">
        <w:rPr>
          <w:rFonts w:ascii="Verdana" w:hAnsi="Verdana" w:cs="Calibri"/>
          <w:sz w:val="20"/>
          <w:szCs w:val="20"/>
        </w:rPr>
        <w:t xml:space="preserve">hrt, bilden diese </w:t>
      </w:r>
      <w:r w:rsidR="004417BB" w:rsidRPr="00371ACC">
        <w:rPr>
          <w:rFonts w:ascii="Verdana" w:hAnsi="Verdana" w:cs="Calibri"/>
          <w:sz w:val="20"/>
          <w:szCs w:val="20"/>
        </w:rPr>
        <w:t>Teil</w:t>
      </w:r>
      <w:r w:rsidRPr="00371ACC">
        <w:rPr>
          <w:rFonts w:ascii="Verdana" w:hAnsi="Verdana" w:cs="Calibri"/>
          <w:sz w:val="20"/>
          <w:szCs w:val="20"/>
        </w:rPr>
        <w:t xml:space="preserve"> zusammen eine bibliographische Einheit. Der Buchbinder wurde</w:t>
      </w:r>
      <w:r w:rsidR="00F3557A" w:rsidRPr="00371ACC">
        <w:rPr>
          <w:rFonts w:ascii="Verdana" w:hAnsi="Verdana" w:cs="Calibri"/>
          <w:sz w:val="20"/>
          <w:szCs w:val="20"/>
        </w:rPr>
        <w:t xml:space="preserve"> </w:t>
      </w:r>
      <w:r w:rsidRPr="00371ACC">
        <w:rPr>
          <w:rFonts w:ascii="Verdana" w:hAnsi="Verdana" w:cs="Calibri"/>
          <w:sz w:val="20"/>
          <w:szCs w:val="20"/>
        </w:rPr>
        <w:t xml:space="preserve">mit Hilfe der Kustode angewiesen, die </w:t>
      </w:r>
      <w:r w:rsidR="004417BB" w:rsidRPr="00371ACC">
        <w:rPr>
          <w:rFonts w:ascii="Verdana" w:hAnsi="Verdana" w:cs="Calibri"/>
          <w:sz w:val="20"/>
          <w:szCs w:val="20"/>
        </w:rPr>
        <w:t>Teile</w:t>
      </w:r>
      <w:r w:rsidRPr="00371ACC">
        <w:rPr>
          <w:rFonts w:ascii="Verdana" w:hAnsi="Verdana" w:cs="Calibri"/>
          <w:sz w:val="20"/>
          <w:szCs w:val="20"/>
        </w:rPr>
        <w:t xml:space="preserve"> zusammenzubinden.</w:t>
      </w:r>
      <w:r w:rsidR="00F3557A" w:rsidRPr="00371ACC">
        <w:rPr>
          <w:rFonts w:ascii="Verdana" w:hAnsi="Verdana" w:cs="Calibri"/>
          <w:sz w:val="20"/>
          <w:szCs w:val="20"/>
        </w:rPr>
        <w:t xml:space="preserve"> </w:t>
      </w:r>
      <w:r w:rsidRPr="00371ACC">
        <w:rPr>
          <w:rFonts w:ascii="Verdana" w:hAnsi="Verdana" w:cs="Calibri"/>
          <w:sz w:val="20"/>
          <w:szCs w:val="20"/>
        </w:rPr>
        <w:t>Nicht alle K</w:t>
      </w:r>
      <w:r w:rsidR="00856FB3" w:rsidRPr="00371ACC">
        <w:rPr>
          <w:rFonts w:ascii="Verdana" w:hAnsi="Verdana" w:cs="Calibri"/>
          <w:sz w:val="20"/>
          <w:szCs w:val="20"/>
        </w:rPr>
        <w:t>riterien sind im Einzelfall erfü</w:t>
      </w:r>
      <w:r w:rsidR="004417BB" w:rsidRPr="00371ACC">
        <w:rPr>
          <w:rFonts w:ascii="Verdana" w:hAnsi="Verdana" w:cs="Calibri"/>
          <w:sz w:val="20"/>
          <w:szCs w:val="20"/>
        </w:rPr>
        <w:t xml:space="preserve">llt. Ob eine Manifestation </w:t>
      </w:r>
      <w:r w:rsidR="00F3557A" w:rsidRPr="00371ACC">
        <w:rPr>
          <w:rFonts w:ascii="Verdana" w:hAnsi="Verdana" w:cs="Calibri"/>
          <w:sz w:val="20"/>
          <w:szCs w:val="20"/>
        </w:rPr>
        <w:t>mehr</w:t>
      </w:r>
      <w:r w:rsidR="004417BB" w:rsidRPr="00371ACC">
        <w:rPr>
          <w:rFonts w:ascii="Verdana" w:hAnsi="Verdana" w:cs="Calibri"/>
          <w:sz w:val="20"/>
          <w:szCs w:val="20"/>
        </w:rPr>
        <w:t>teilig</w:t>
      </w:r>
      <w:r w:rsidRPr="00371ACC">
        <w:rPr>
          <w:rFonts w:ascii="Verdana" w:hAnsi="Verdana" w:cs="Calibri"/>
          <w:sz w:val="20"/>
          <w:szCs w:val="20"/>
        </w:rPr>
        <w:t xml:space="preserve"> oder </w:t>
      </w:r>
      <w:r w:rsidR="004417BB" w:rsidRPr="00371ACC">
        <w:rPr>
          <w:rFonts w:ascii="Verdana" w:hAnsi="Verdana" w:cs="Calibri"/>
          <w:sz w:val="20"/>
          <w:szCs w:val="20"/>
        </w:rPr>
        <w:t>einteilig</w:t>
      </w:r>
      <w:r w:rsidRPr="00371ACC">
        <w:rPr>
          <w:rFonts w:ascii="Verdana" w:hAnsi="Verdana" w:cs="Calibri"/>
          <w:sz w:val="20"/>
          <w:szCs w:val="20"/>
        </w:rPr>
        <w:t xml:space="preserve"> erfasst</w:t>
      </w:r>
      <w:r w:rsidR="00F3557A" w:rsidRPr="00371ACC">
        <w:rPr>
          <w:rFonts w:ascii="Verdana" w:hAnsi="Verdana" w:cs="Calibri"/>
          <w:sz w:val="20"/>
          <w:szCs w:val="20"/>
        </w:rPr>
        <w:t xml:space="preserve"> </w:t>
      </w:r>
      <w:r w:rsidR="00856FB3" w:rsidRPr="00371ACC">
        <w:rPr>
          <w:rFonts w:ascii="Verdana" w:hAnsi="Verdana" w:cs="Calibri"/>
          <w:sz w:val="20"/>
          <w:szCs w:val="20"/>
        </w:rPr>
        <w:t>wird, hä</w:t>
      </w:r>
      <w:r w:rsidRPr="00371ACC">
        <w:rPr>
          <w:rFonts w:ascii="Verdana" w:hAnsi="Verdana" w:cs="Calibri"/>
          <w:sz w:val="20"/>
          <w:szCs w:val="20"/>
        </w:rPr>
        <w:t xml:space="preserve">ngt dann nicht selten vom bibliographischen Nachweis </w:t>
      </w:r>
      <w:r w:rsidR="00915DB1" w:rsidRPr="00371ACC">
        <w:rPr>
          <w:rFonts w:ascii="Verdana" w:hAnsi="Verdana" w:cs="Calibri"/>
          <w:sz w:val="20"/>
          <w:szCs w:val="20"/>
        </w:rPr>
        <w:t>ab.</w:t>
      </w:r>
    </w:p>
    <w:p w14:paraId="13BEC0E7" w14:textId="77777777" w:rsidR="0022699D" w:rsidRPr="00371ACC" w:rsidRDefault="00BB264B"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Teile</w:t>
      </w:r>
    </w:p>
    <w:p w14:paraId="17FB18E4" w14:textId="77777777" w:rsidR="0022699D" w:rsidRDefault="00856FB3"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ohne vollstä</w:t>
      </w:r>
      <w:r w:rsidR="0022699D" w:rsidRPr="00371ACC">
        <w:rPr>
          <w:rFonts w:ascii="Verdana" w:hAnsi="Verdana" w:cs="Calibri"/>
          <w:sz w:val="20"/>
          <w:szCs w:val="20"/>
        </w:rPr>
        <w:t>ndiges Titelblatt</w:t>
      </w:r>
    </w:p>
    <w:p w14:paraId="16F6946F" w14:textId="77777777" w:rsid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ohne eigene Seiten-/Blatt-/Spaltenzählung</w:t>
      </w:r>
      <w:r>
        <w:rPr>
          <w:rFonts w:ascii="Verdana" w:hAnsi="Verdana" w:cs="Calibri"/>
          <w:sz w:val="20"/>
          <w:szCs w:val="20"/>
        </w:rPr>
        <w:t xml:space="preserve"> </w:t>
      </w:r>
    </w:p>
    <w:p w14:paraId="0CA9233F" w14:textId="77777777" w:rsid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ohne eigene Signaturformel (die erste Bogensignatur des Textanfangs ist üblicherweise „A“)</w:t>
      </w:r>
    </w:p>
    <w:p w14:paraId="4FB9CED9" w14:textId="77777777" w:rsidR="00371ACC" w:rsidRPr="00371ACC" w:rsidRDefault="00371ACC" w:rsidP="00371ACC">
      <w:pPr>
        <w:pStyle w:val="Listenabsatz"/>
        <w:numPr>
          <w:ilvl w:val="0"/>
          <w:numId w:val="1"/>
        </w:num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mit Verbindung durch Kustoden zu anderen Bänden</w:t>
      </w:r>
    </w:p>
    <w:p w14:paraId="2641460E" w14:textId="77777777" w:rsidR="00915DB1" w:rsidRPr="00371ACC" w:rsidRDefault="00EB3CBE"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sollten i.</w:t>
      </w:r>
      <w:r w:rsidR="00B21C7C">
        <w:rPr>
          <w:rFonts w:ascii="Verdana" w:hAnsi="Verdana" w:cs="Calibri"/>
          <w:sz w:val="20"/>
          <w:szCs w:val="20"/>
        </w:rPr>
        <w:t xml:space="preserve"> </w:t>
      </w:r>
      <w:r w:rsidRPr="00371ACC">
        <w:rPr>
          <w:rFonts w:ascii="Verdana" w:hAnsi="Verdana" w:cs="Calibri"/>
          <w:sz w:val="20"/>
          <w:szCs w:val="20"/>
        </w:rPr>
        <w:t>d.</w:t>
      </w:r>
      <w:r w:rsidR="00B21C7C">
        <w:rPr>
          <w:rFonts w:ascii="Verdana" w:hAnsi="Verdana" w:cs="Calibri"/>
          <w:sz w:val="20"/>
          <w:szCs w:val="20"/>
        </w:rPr>
        <w:t xml:space="preserve"> </w:t>
      </w:r>
      <w:r w:rsidRPr="00371ACC">
        <w:rPr>
          <w:rFonts w:ascii="Verdana" w:hAnsi="Verdana" w:cs="Calibri"/>
          <w:sz w:val="20"/>
          <w:szCs w:val="20"/>
        </w:rPr>
        <w:t xml:space="preserve">R. keine eigene Beschreibung </w:t>
      </w:r>
      <w:r w:rsidR="0022699D" w:rsidRPr="00371ACC">
        <w:rPr>
          <w:rFonts w:ascii="Verdana" w:hAnsi="Verdana" w:cs="Calibri"/>
          <w:sz w:val="20"/>
          <w:szCs w:val="20"/>
        </w:rPr>
        <w:t>erhalten.</w:t>
      </w:r>
      <w:r w:rsidR="00F3557A" w:rsidRPr="00371ACC">
        <w:rPr>
          <w:rFonts w:ascii="Verdana" w:hAnsi="Verdana" w:cs="Calibri"/>
          <w:sz w:val="20"/>
          <w:szCs w:val="20"/>
        </w:rPr>
        <w:t xml:space="preserve"> </w:t>
      </w:r>
      <w:r w:rsidR="0022699D" w:rsidRPr="00371ACC">
        <w:rPr>
          <w:rFonts w:ascii="Verdana" w:hAnsi="Verdana" w:cs="Calibri"/>
          <w:sz w:val="20"/>
          <w:szCs w:val="20"/>
        </w:rPr>
        <w:t>Bei der Nutzung vorhandener Altdaten k</w:t>
      </w:r>
      <w:r w:rsidR="008A78DC" w:rsidRPr="00371ACC">
        <w:rPr>
          <w:rFonts w:ascii="Verdana" w:hAnsi="Verdana" w:cs="Calibri"/>
          <w:sz w:val="20"/>
          <w:szCs w:val="20"/>
        </w:rPr>
        <w:t>ö</w:t>
      </w:r>
      <w:r w:rsidR="0022699D" w:rsidRPr="00371ACC">
        <w:rPr>
          <w:rFonts w:ascii="Verdana" w:hAnsi="Verdana" w:cs="Calibri"/>
          <w:sz w:val="20"/>
          <w:szCs w:val="20"/>
        </w:rPr>
        <w:t>nnen hiervon abweichende Strukturen toleriert</w:t>
      </w:r>
      <w:r w:rsidR="00F3557A" w:rsidRPr="00371ACC">
        <w:rPr>
          <w:rFonts w:ascii="Verdana" w:hAnsi="Verdana" w:cs="Calibri"/>
          <w:sz w:val="20"/>
          <w:szCs w:val="20"/>
        </w:rPr>
        <w:t xml:space="preserve"> </w:t>
      </w:r>
      <w:r w:rsidR="0022699D" w:rsidRPr="00371ACC">
        <w:rPr>
          <w:rFonts w:ascii="Verdana" w:hAnsi="Verdana" w:cs="Calibri"/>
          <w:sz w:val="20"/>
          <w:szCs w:val="20"/>
        </w:rPr>
        <w:t xml:space="preserve">werden, wenn der Sachverhalt durch </w:t>
      </w:r>
      <w:r w:rsidR="00675C1E" w:rsidRPr="00371ACC">
        <w:rPr>
          <w:rFonts w:ascii="Verdana" w:hAnsi="Verdana" w:cs="Calibri"/>
          <w:sz w:val="20"/>
          <w:szCs w:val="20"/>
        </w:rPr>
        <w:t>Anmerkungen</w:t>
      </w:r>
      <w:r w:rsidR="0022699D" w:rsidRPr="00371ACC">
        <w:rPr>
          <w:rFonts w:ascii="Verdana" w:hAnsi="Verdana" w:cs="Calibri"/>
          <w:sz w:val="20"/>
          <w:szCs w:val="20"/>
        </w:rPr>
        <w:t xml:space="preserve"> erl</w:t>
      </w:r>
      <w:r w:rsidR="008A78DC" w:rsidRPr="00371ACC">
        <w:rPr>
          <w:rFonts w:ascii="Verdana" w:hAnsi="Verdana" w:cs="Calibri"/>
          <w:sz w:val="20"/>
          <w:szCs w:val="20"/>
        </w:rPr>
        <w:t>ä</w:t>
      </w:r>
      <w:r w:rsidR="0022699D" w:rsidRPr="00371ACC">
        <w:rPr>
          <w:rFonts w:ascii="Verdana" w:hAnsi="Verdana" w:cs="Calibri"/>
          <w:sz w:val="20"/>
          <w:szCs w:val="20"/>
        </w:rPr>
        <w:t>utert wird</w:t>
      </w:r>
    </w:p>
    <w:p w14:paraId="31295E27" w14:textId="77777777" w:rsidR="00371ACC" w:rsidRDefault="00371ACC" w:rsidP="0022699D">
      <w:pPr>
        <w:autoSpaceDE w:val="0"/>
        <w:autoSpaceDN w:val="0"/>
        <w:adjustRightInd w:val="0"/>
        <w:spacing w:after="0" w:line="240" w:lineRule="auto"/>
        <w:rPr>
          <w:rFonts w:ascii="Verdana" w:hAnsi="Verdana" w:cs="Calibri"/>
          <w:sz w:val="20"/>
          <w:szCs w:val="20"/>
        </w:rPr>
      </w:pPr>
    </w:p>
    <w:p w14:paraId="1B0DDA8F" w14:textId="77777777" w:rsidR="00563734" w:rsidRPr="00371ACC" w:rsidRDefault="00563734"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Beispiele:</w:t>
      </w:r>
    </w:p>
    <w:p w14:paraId="7D8651FF" w14:textId="77777777" w:rsidR="00563734" w:rsidRPr="00371ACC" w:rsidRDefault="00563734" w:rsidP="004764A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501_ |a|</w:t>
      </w:r>
      <w:r w:rsidR="004764AD">
        <w:rPr>
          <w:rFonts w:ascii="Verdana" w:hAnsi="Verdana" w:cs="Calibri"/>
          <w:sz w:val="20"/>
          <w:szCs w:val="20"/>
        </w:rPr>
        <w:t xml:space="preserve"> </w:t>
      </w:r>
      <w:r w:rsidRPr="00371ACC">
        <w:rPr>
          <w:rFonts w:ascii="Verdana" w:hAnsi="Verdana" w:cs="Calibri"/>
          <w:sz w:val="20"/>
          <w:szCs w:val="20"/>
        </w:rPr>
        <w:t>Erschienen: Teil 1 – 3 mit fortlaufender Seiten- und Lagenzählung und durch Kustos verbunden</w:t>
      </w:r>
    </w:p>
    <w:p w14:paraId="2504B0BB" w14:textId="77777777" w:rsidR="00563734" w:rsidRPr="00371ACC" w:rsidRDefault="00563734" w:rsidP="004764A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501_ |a| Erschienen: Abteilung 1 – 3 mit fortlaufender Seiten- und Lagenzählung und jeweils vollständigem Titelblatt</w:t>
      </w:r>
    </w:p>
    <w:p w14:paraId="3FFCAA9C" w14:textId="77777777" w:rsidR="00563734" w:rsidRPr="00371ACC" w:rsidRDefault="00563734"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501_ |a| Erschienen: Band 1 – 4, Band 1 – 3 mit fortlaufender Seiten- und Lagenzählung</w:t>
      </w:r>
    </w:p>
    <w:p w14:paraId="5B29F0BF" w14:textId="77777777" w:rsidR="00563734" w:rsidRPr="00371ACC" w:rsidRDefault="00563734" w:rsidP="00563734">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501_ |a| Erschienen: Teil 1 (1781) – 3 (1783) mit fortlaufender Seiten- und Lagenzählung</w:t>
      </w:r>
    </w:p>
    <w:p w14:paraId="7305B390" w14:textId="77777777" w:rsidR="00563734" w:rsidRPr="00371ACC" w:rsidRDefault="00563734" w:rsidP="0022699D">
      <w:pPr>
        <w:autoSpaceDE w:val="0"/>
        <w:autoSpaceDN w:val="0"/>
        <w:adjustRightInd w:val="0"/>
        <w:spacing w:after="0" w:line="240" w:lineRule="auto"/>
        <w:rPr>
          <w:rFonts w:ascii="Verdana" w:hAnsi="Verdana" w:cs="Calibri"/>
          <w:sz w:val="20"/>
          <w:szCs w:val="20"/>
        </w:rPr>
      </w:pPr>
    </w:p>
    <w:p w14:paraId="3CC695E5" w14:textId="77777777" w:rsidR="005B0865" w:rsidRPr="00371ACC" w:rsidRDefault="005B0865" w:rsidP="0022699D">
      <w:pPr>
        <w:autoSpaceDE w:val="0"/>
        <w:autoSpaceDN w:val="0"/>
        <w:adjustRightInd w:val="0"/>
        <w:spacing w:after="0" w:line="240" w:lineRule="auto"/>
        <w:rPr>
          <w:rFonts w:ascii="Verdana" w:hAnsi="Verdana" w:cs="Calibri"/>
          <w:sz w:val="20"/>
          <w:szCs w:val="20"/>
        </w:rPr>
      </w:pPr>
    </w:p>
    <w:p w14:paraId="29715253" w14:textId="77777777" w:rsidR="00915DB1" w:rsidRPr="00371ACC" w:rsidRDefault="00915DB1"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Gelegentlich </w:t>
      </w:r>
      <w:r w:rsidR="0060374B" w:rsidRPr="00371ACC">
        <w:rPr>
          <w:rFonts w:ascii="Verdana" w:hAnsi="Verdana" w:cs="Calibri"/>
          <w:sz w:val="20"/>
          <w:szCs w:val="20"/>
        </w:rPr>
        <w:t>deuten</w:t>
      </w:r>
      <w:r w:rsidR="00B47BF2" w:rsidRPr="00371ACC">
        <w:rPr>
          <w:rFonts w:ascii="Verdana" w:hAnsi="Verdana" w:cs="Calibri"/>
          <w:sz w:val="20"/>
          <w:szCs w:val="20"/>
        </w:rPr>
        <w:t xml:space="preserve"> bei Alten Drucken</w:t>
      </w:r>
      <w:r w:rsidR="0060374B" w:rsidRPr="00371ACC">
        <w:rPr>
          <w:rFonts w:ascii="Verdana" w:hAnsi="Verdana" w:cs="Calibri"/>
          <w:sz w:val="20"/>
          <w:szCs w:val="20"/>
        </w:rPr>
        <w:t xml:space="preserve"> Zählungen und Teilbenennungen im Haupttitel auf eine Mehrteiligkeit hin, die nicht der Erscheinungsweise entspricht. In diesen Fällen wird keine hierarchische Beschreibung erfasst.</w:t>
      </w:r>
      <w:r w:rsidR="00157F75" w:rsidRPr="00371ACC">
        <w:rPr>
          <w:rFonts w:ascii="Verdana" w:hAnsi="Verdana" w:cs="Calibri"/>
          <w:sz w:val="20"/>
          <w:szCs w:val="20"/>
        </w:rPr>
        <w:t xml:space="preserve"> Eine </w:t>
      </w:r>
      <w:r w:rsidR="00FB579B" w:rsidRPr="00371ACC">
        <w:rPr>
          <w:rFonts w:ascii="Verdana" w:hAnsi="Verdana" w:cs="Calibri"/>
          <w:sz w:val="20"/>
          <w:szCs w:val="20"/>
        </w:rPr>
        <w:t xml:space="preserve">erklärende Anmerkung (s. </w:t>
      </w:r>
      <w:proofErr w:type="spellStart"/>
      <w:r w:rsidR="00FB579B" w:rsidRPr="00371ACC">
        <w:rPr>
          <w:rFonts w:ascii="Verdana" w:hAnsi="Verdana" w:cs="Calibri"/>
          <w:sz w:val="20"/>
          <w:szCs w:val="20"/>
        </w:rPr>
        <w:t>Beisp</w:t>
      </w:r>
      <w:proofErr w:type="spellEnd"/>
      <w:r w:rsidR="00FB579B" w:rsidRPr="00371ACC">
        <w:rPr>
          <w:rFonts w:ascii="Verdana" w:hAnsi="Verdana" w:cs="Calibri"/>
          <w:sz w:val="20"/>
          <w:szCs w:val="20"/>
        </w:rPr>
        <w:t xml:space="preserve">.) </w:t>
      </w:r>
      <w:r w:rsidR="007F299E" w:rsidRPr="00371ACC">
        <w:rPr>
          <w:rFonts w:ascii="Verdana" w:hAnsi="Verdana" w:cs="Calibri"/>
          <w:sz w:val="20"/>
          <w:szCs w:val="20"/>
        </w:rPr>
        <w:t>wird empfohlen</w:t>
      </w:r>
      <w:r w:rsidR="00157F75" w:rsidRPr="00371ACC">
        <w:rPr>
          <w:rFonts w:ascii="Verdana" w:hAnsi="Verdana" w:cs="Calibri"/>
          <w:sz w:val="20"/>
          <w:szCs w:val="20"/>
        </w:rPr>
        <w:t>.</w:t>
      </w:r>
    </w:p>
    <w:p w14:paraId="7B7015B6" w14:textId="77777777" w:rsidR="00273E59" w:rsidRPr="00371ACC" w:rsidRDefault="00273E59"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Beispiel:</w:t>
      </w:r>
    </w:p>
    <w:p w14:paraId="15FDE5F9" w14:textId="77777777" w:rsidR="00273E59" w:rsidRPr="00371ACC" w:rsidRDefault="00273E59"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100</w:t>
      </w:r>
      <w:r w:rsidR="00990067" w:rsidRPr="00371ACC">
        <w:rPr>
          <w:rFonts w:ascii="Verdana" w:hAnsi="Verdana" w:cs="Calibri"/>
          <w:sz w:val="20"/>
          <w:szCs w:val="20"/>
        </w:rPr>
        <w:t>_</w:t>
      </w:r>
      <w:r w:rsidR="004764AD">
        <w:rPr>
          <w:rFonts w:ascii="Verdana" w:hAnsi="Verdana" w:cs="Calibri"/>
          <w:sz w:val="20"/>
          <w:szCs w:val="20"/>
        </w:rPr>
        <w:t xml:space="preserve"> </w:t>
      </w:r>
      <w:r w:rsidR="00990067" w:rsidRPr="00371ACC">
        <w:rPr>
          <w:rFonts w:ascii="Verdana" w:hAnsi="Verdana" w:cs="Calibri"/>
          <w:sz w:val="20"/>
          <w:szCs w:val="20"/>
        </w:rPr>
        <w:t xml:space="preserve">|p| </w:t>
      </w:r>
      <w:proofErr w:type="spellStart"/>
      <w:r w:rsidR="00990067" w:rsidRPr="00371ACC">
        <w:rPr>
          <w:rFonts w:ascii="Verdana" w:hAnsi="Verdana" w:cs="Calibri"/>
          <w:sz w:val="20"/>
          <w:szCs w:val="20"/>
        </w:rPr>
        <w:t>Strada</w:t>
      </w:r>
      <w:proofErr w:type="spellEnd"/>
      <w:r w:rsidR="00990067" w:rsidRPr="00371ACC">
        <w:rPr>
          <w:rFonts w:ascii="Verdana" w:hAnsi="Verdana" w:cs="Calibri"/>
          <w:sz w:val="20"/>
          <w:szCs w:val="20"/>
        </w:rPr>
        <w:t xml:space="preserve">, </w:t>
      </w:r>
      <w:proofErr w:type="spellStart"/>
      <w:r w:rsidR="00990067" w:rsidRPr="00371ACC">
        <w:rPr>
          <w:rFonts w:ascii="Verdana" w:hAnsi="Verdana" w:cs="Calibri"/>
          <w:sz w:val="20"/>
          <w:szCs w:val="20"/>
        </w:rPr>
        <w:t>Famiano</w:t>
      </w:r>
      <w:proofErr w:type="spellEnd"/>
    </w:p>
    <w:p w14:paraId="486C48DD" w14:textId="77777777" w:rsidR="00990067" w:rsidRPr="00371ACC" w:rsidRDefault="00990067"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        |c| 1572-1649</w:t>
      </w:r>
    </w:p>
    <w:p w14:paraId="7D342418" w14:textId="77777777" w:rsidR="00990067" w:rsidRPr="00371ACC" w:rsidRDefault="00990067"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lastRenderedPageBreak/>
        <w:t xml:space="preserve">        |9| (DE-588)100576400</w:t>
      </w:r>
    </w:p>
    <w:p w14:paraId="54599671" w14:textId="77777777" w:rsidR="00990067" w:rsidRPr="00371ACC" w:rsidRDefault="00990067"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331_ |a| </w:t>
      </w:r>
      <w:proofErr w:type="spellStart"/>
      <w:r w:rsidRPr="00371ACC">
        <w:rPr>
          <w:rFonts w:ascii="Verdana" w:hAnsi="Verdana" w:cs="Calibri"/>
          <w:sz w:val="20"/>
          <w:szCs w:val="20"/>
        </w:rPr>
        <w:t>Famiani</w:t>
      </w:r>
      <w:proofErr w:type="spellEnd"/>
      <w:r w:rsidRPr="00371ACC">
        <w:rPr>
          <w:rFonts w:ascii="Verdana" w:hAnsi="Verdana" w:cs="Calibri"/>
          <w:sz w:val="20"/>
          <w:szCs w:val="20"/>
        </w:rPr>
        <w:t xml:space="preserve"> </w:t>
      </w:r>
      <w:proofErr w:type="spellStart"/>
      <w:r w:rsidRPr="00371ACC">
        <w:rPr>
          <w:rFonts w:ascii="Verdana" w:hAnsi="Verdana" w:cs="Calibri"/>
          <w:sz w:val="20"/>
          <w:szCs w:val="20"/>
        </w:rPr>
        <w:t>Stradae</w:t>
      </w:r>
      <w:proofErr w:type="spellEnd"/>
      <w:r w:rsidRPr="00371ACC">
        <w:rPr>
          <w:rFonts w:ascii="Verdana" w:hAnsi="Verdana" w:cs="Calibri"/>
          <w:sz w:val="20"/>
          <w:szCs w:val="20"/>
        </w:rPr>
        <w:t xml:space="preserve"> Romani E ̀</w:t>
      </w:r>
      <w:proofErr w:type="spellStart"/>
      <w:r w:rsidRPr="00371ACC">
        <w:rPr>
          <w:rFonts w:ascii="Verdana" w:hAnsi="Verdana" w:cs="Calibri"/>
          <w:sz w:val="20"/>
          <w:szCs w:val="20"/>
        </w:rPr>
        <w:t>Societate</w:t>
      </w:r>
      <w:proofErr w:type="spellEnd"/>
      <w:r w:rsidRPr="00371ACC">
        <w:rPr>
          <w:rFonts w:ascii="Verdana" w:hAnsi="Verdana" w:cs="Calibri"/>
          <w:sz w:val="20"/>
          <w:szCs w:val="20"/>
        </w:rPr>
        <w:t xml:space="preserve"> </w:t>
      </w:r>
      <w:proofErr w:type="spellStart"/>
      <w:r w:rsidRPr="00371ACC">
        <w:rPr>
          <w:rFonts w:ascii="Verdana" w:hAnsi="Verdana" w:cs="Calibri"/>
          <w:sz w:val="20"/>
          <w:szCs w:val="20"/>
        </w:rPr>
        <w:t>Iesv</w:t>
      </w:r>
      <w:proofErr w:type="spellEnd"/>
      <w:r w:rsidRPr="00371ACC">
        <w:rPr>
          <w:rFonts w:ascii="Verdana" w:hAnsi="Verdana" w:cs="Calibri"/>
          <w:sz w:val="20"/>
          <w:szCs w:val="20"/>
        </w:rPr>
        <w:t xml:space="preserve"> De Bello </w:t>
      </w:r>
      <w:proofErr w:type="spellStart"/>
      <w:r w:rsidRPr="00371ACC">
        <w:rPr>
          <w:rFonts w:ascii="Verdana" w:hAnsi="Verdana" w:cs="Calibri"/>
          <w:sz w:val="20"/>
          <w:szCs w:val="20"/>
        </w:rPr>
        <w:t>Belgico</w:t>
      </w:r>
      <w:proofErr w:type="spellEnd"/>
      <w:r w:rsidRPr="00371ACC">
        <w:rPr>
          <w:rFonts w:ascii="Verdana" w:hAnsi="Verdana" w:cs="Calibri"/>
          <w:sz w:val="20"/>
          <w:szCs w:val="20"/>
        </w:rPr>
        <w:t xml:space="preserve"> </w:t>
      </w:r>
      <w:proofErr w:type="spellStart"/>
      <w:r w:rsidRPr="00371ACC">
        <w:rPr>
          <w:rFonts w:ascii="Verdana" w:hAnsi="Verdana" w:cs="Calibri"/>
          <w:sz w:val="20"/>
          <w:szCs w:val="20"/>
        </w:rPr>
        <w:t>Decas</w:t>
      </w:r>
      <w:proofErr w:type="spellEnd"/>
      <w:r w:rsidRPr="00371ACC">
        <w:rPr>
          <w:rFonts w:ascii="Verdana" w:hAnsi="Verdana" w:cs="Calibri"/>
          <w:sz w:val="20"/>
          <w:szCs w:val="20"/>
        </w:rPr>
        <w:t xml:space="preserve"> </w:t>
      </w:r>
      <w:proofErr w:type="spellStart"/>
      <w:r w:rsidRPr="00371ACC">
        <w:rPr>
          <w:rFonts w:ascii="Verdana" w:hAnsi="Verdana" w:cs="Calibri"/>
          <w:sz w:val="20"/>
          <w:szCs w:val="20"/>
        </w:rPr>
        <w:t>Secvnda</w:t>
      </w:r>
      <w:proofErr w:type="spellEnd"/>
    </w:p>
    <w:p w14:paraId="0BED5248" w14:textId="77777777" w:rsidR="00990067" w:rsidRPr="00371ACC" w:rsidRDefault="00990067"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370</w:t>
      </w:r>
      <w:r w:rsidRPr="00371ACC">
        <w:rPr>
          <w:rFonts w:ascii="Verdana" w:hAnsi="Verdana" w:cs="Calibri"/>
          <w:sz w:val="20"/>
          <w:szCs w:val="20"/>
          <w:u w:val="single"/>
        </w:rPr>
        <w:t xml:space="preserve">a </w:t>
      </w:r>
      <w:r w:rsidR="001F58DD" w:rsidRPr="00371ACC">
        <w:rPr>
          <w:rFonts w:ascii="Verdana" w:hAnsi="Verdana" w:cs="Calibri"/>
          <w:sz w:val="20"/>
          <w:szCs w:val="20"/>
        </w:rPr>
        <w:t xml:space="preserve">|a| De </w:t>
      </w:r>
      <w:proofErr w:type="spellStart"/>
      <w:r w:rsidR="001F58DD" w:rsidRPr="00371ACC">
        <w:rPr>
          <w:rFonts w:ascii="Verdana" w:hAnsi="Verdana" w:cs="Calibri"/>
          <w:sz w:val="20"/>
          <w:szCs w:val="20"/>
        </w:rPr>
        <w:t>bello</w:t>
      </w:r>
      <w:proofErr w:type="spellEnd"/>
      <w:r w:rsidR="001F58DD" w:rsidRPr="00371ACC">
        <w:rPr>
          <w:rFonts w:ascii="Verdana" w:hAnsi="Verdana" w:cs="Calibri"/>
          <w:sz w:val="20"/>
          <w:szCs w:val="20"/>
        </w:rPr>
        <w:t xml:space="preserve"> </w:t>
      </w:r>
      <w:proofErr w:type="spellStart"/>
      <w:r w:rsidR="001F58DD" w:rsidRPr="00371ACC">
        <w:rPr>
          <w:rFonts w:ascii="Verdana" w:hAnsi="Verdana" w:cs="Calibri"/>
          <w:sz w:val="20"/>
          <w:szCs w:val="20"/>
        </w:rPr>
        <w:t>Belgico</w:t>
      </w:r>
      <w:proofErr w:type="spellEnd"/>
      <w:r w:rsidR="001F58DD" w:rsidRPr="00371ACC">
        <w:rPr>
          <w:rFonts w:ascii="Verdana" w:hAnsi="Verdana" w:cs="Calibri"/>
          <w:sz w:val="20"/>
          <w:szCs w:val="20"/>
        </w:rPr>
        <w:t xml:space="preserve"> </w:t>
      </w:r>
      <w:proofErr w:type="spellStart"/>
      <w:r w:rsidR="001F58DD" w:rsidRPr="00371ACC">
        <w:rPr>
          <w:rFonts w:ascii="Verdana" w:hAnsi="Verdana" w:cs="Calibri"/>
          <w:sz w:val="20"/>
          <w:szCs w:val="20"/>
        </w:rPr>
        <w:t>decas</w:t>
      </w:r>
      <w:proofErr w:type="spellEnd"/>
      <w:r w:rsidR="001F58DD" w:rsidRPr="00371ACC">
        <w:rPr>
          <w:rFonts w:ascii="Verdana" w:hAnsi="Verdana" w:cs="Calibri"/>
          <w:sz w:val="20"/>
          <w:szCs w:val="20"/>
        </w:rPr>
        <w:t xml:space="preserve"> </w:t>
      </w:r>
      <w:proofErr w:type="spellStart"/>
      <w:r w:rsidR="001F58DD" w:rsidRPr="00371ACC">
        <w:rPr>
          <w:rFonts w:ascii="Verdana" w:hAnsi="Verdana" w:cs="Calibri"/>
          <w:sz w:val="20"/>
          <w:szCs w:val="20"/>
        </w:rPr>
        <w:t>secunda</w:t>
      </w:r>
      <w:proofErr w:type="spellEnd"/>
    </w:p>
    <w:p w14:paraId="2A7A56D8" w14:textId="77777777" w:rsidR="00990067" w:rsidRPr="00371ACC" w:rsidRDefault="001F58D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501_ |a </w:t>
      </w:r>
      <w:proofErr w:type="spellStart"/>
      <w:r w:rsidRPr="00371ACC">
        <w:rPr>
          <w:rFonts w:ascii="Verdana" w:hAnsi="Verdana" w:cs="Calibri"/>
          <w:sz w:val="20"/>
          <w:szCs w:val="20"/>
        </w:rPr>
        <w:t>Decas</w:t>
      </w:r>
      <w:proofErr w:type="spellEnd"/>
      <w:r w:rsidRPr="00371ACC">
        <w:rPr>
          <w:rFonts w:ascii="Verdana" w:hAnsi="Verdana" w:cs="Calibri"/>
          <w:sz w:val="20"/>
          <w:szCs w:val="20"/>
        </w:rPr>
        <w:t xml:space="preserve"> 1 und 2 sind bibliographisch unabhängig voneinander erschienen</w:t>
      </w:r>
    </w:p>
    <w:p w14:paraId="32626945" w14:textId="77777777" w:rsidR="001F58DD" w:rsidRPr="00371ACC" w:rsidRDefault="001F58DD" w:rsidP="0022699D">
      <w:pPr>
        <w:autoSpaceDE w:val="0"/>
        <w:autoSpaceDN w:val="0"/>
        <w:adjustRightInd w:val="0"/>
        <w:spacing w:after="0" w:line="240" w:lineRule="auto"/>
        <w:rPr>
          <w:rFonts w:ascii="Verdana" w:hAnsi="Verdana" w:cs="Calibri"/>
          <w:sz w:val="20"/>
          <w:szCs w:val="20"/>
        </w:rPr>
      </w:pPr>
    </w:p>
    <w:p w14:paraId="046D5CE1" w14:textId="77777777" w:rsidR="00F3557A" w:rsidRPr="00371ACC" w:rsidRDefault="00F3557A" w:rsidP="0022699D">
      <w:pPr>
        <w:autoSpaceDE w:val="0"/>
        <w:autoSpaceDN w:val="0"/>
        <w:adjustRightInd w:val="0"/>
        <w:spacing w:after="0" w:line="240" w:lineRule="auto"/>
        <w:rPr>
          <w:rFonts w:ascii="Verdana" w:hAnsi="Verdana" w:cs="Calibri"/>
          <w:sz w:val="20"/>
          <w:szCs w:val="20"/>
        </w:rPr>
      </w:pPr>
    </w:p>
    <w:p w14:paraId="7290CAEC" w14:textId="77777777" w:rsidR="005A2FF6" w:rsidRPr="00371ACC" w:rsidRDefault="00DC4770" w:rsidP="0022699D">
      <w:pPr>
        <w:autoSpaceDE w:val="0"/>
        <w:autoSpaceDN w:val="0"/>
        <w:adjustRightInd w:val="0"/>
        <w:spacing w:after="0" w:line="240" w:lineRule="auto"/>
        <w:rPr>
          <w:rFonts w:ascii="Verdana" w:hAnsi="Verdana" w:cs="Calibri"/>
          <w:b/>
          <w:sz w:val="20"/>
          <w:szCs w:val="20"/>
        </w:rPr>
      </w:pPr>
      <w:r w:rsidRPr="00371ACC">
        <w:rPr>
          <w:rFonts w:ascii="Verdana" w:hAnsi="Verdana" w:cs="Calibri"/>
          <w:b/>
          <w:sz w:val="20"/>
          <w:szCs w:val="20"/>
        </w:rPr>
        <w:t>Mehrteilige Monografien in verschiedenen Auflagen</w:t>
      </w:r>
    </w:p>
    <w:p w14:paraId="37C5BFDD" w14:textId="77777777" w:rsidR="008518B6" w:rsidRDefault="008518B6" w:rsidP="00296A73">
      <w:pPr>
        <w:autoSpaceDE w:val="0"/>
        <w:autoSpaceDN w:val="0"/>
        <w:adjustRightInd w:val="0"/>
        <w:spacing w:after="0" w:line="240" w:lineRule="auto"/>
        <w:rPr>
          <w:rFonts w:ascii="Verdana" w:hAnsi="Verdana" w:cs="Calibri"/>
          <w:sz w:val="20"/>
          <w:szCs w:val="20"/>
        </w:rPr>
      </w:pPr>
    </w:p>
    <w:p w14:paraId="385E4C24" w14:textId="77777777" w:rsidR="0025551E" w:rsidRDefault="00DC4770" w:rsidP="00296A73">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Bei Alten Drucken wird für jede Auflage eine eigene Beschreibung angelegt.</w:t>
      </w:r>
    </w:p>
    <w:p w14:paraId="149BC62A" w14:textId="77777777" w:rsidR="00091CFB" w:rsidRDefault="00DC4770" w:rsidP="00296A73">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Im Haupttitel wird in das Feld 403 die Ausgabebezeichnung aus dem für die Erstellung der umfassenden Beschreibung maßgeblichen Band (</w:t>
      </w:r>
      <w:r w:rsidR="005B1AB2">
        <w:rPr>
          <w:rFonts w:ascii="Verdana" w:hAnsi="Verdana" w:cs="Calibri"/>
          <w:sz w:val="20"/>
          <w:szCs w:val="20"/>
        </w:rPr>
        <w:t>üblicherweise</w:t>
      </w:r>
      <w:r w:rsidRPr="00371ACC">
        <w:rPr>
          <w:rFonts w:ascii="Verdana" w:hAnsi="Verdana" w:cs="Calibri"/>
          <w:sz w:val="20"/>
          <w:szCs w:val="20"/>
        </w:rPr>
        <w:t xml:space="preserve"> dem ersten) übertragen. </w:t>
      </w:r>
      <w:r w:rsidR="00894F23">
        <w:rPr>
          <w:rFonts w:ascii="Verdana" w:hAnsi="Verdana" w:cs="Calibri"/>
          <w:sz w:val="20"/>
          <w:szCs w:val="20"/>
        </w:rPr>
        <w:t>Das ist üblicherweise der erste Band, es kann</w:t>
      </w:r>
    </w:p>
    <w:p w14:paraId="370DFEDE" w14:textId="77777777" w:rsidR="00296A73" w:rsidRPr="00540678" w:rsidRDefault="004764AD" w:rsidP="00296A73">
      <w:pPr>
        <w:autoSpaceDE w:val="0"/>
        <w:autoSpaceDN w:val="0"/>
        <w:adjustRightInd w:val="0"/>
        <w:spacing w:after="0" w:line="240" w:lineRule="auto"/>
        <w:rPr>
          <w:rFonts w:ascii="Verdana" w:eastAsia="Calibri,Bold" w:hAnsi="Verdana" w:cs="Calibri,Bold"/>
          <w:bCs/>
          <w:sz w:val="20"/>
          <w:szCs w:val="20"/>
        </w:rPr>
      </w:pPr>
      <w:r>
        <w:rPr>
          <w:rFonts w:ascii="Verdana" w:hAnsi="Verdana" w:cs="Calibri"/>
          <w:sz w:val="20"/>
          <w:szCs w:val="20"/>
        </w:rPr>
        <w:t>Beim Teil</w:t>
      </w:r>
      <w:r w:rsidR="00296A73" w:rsidRPr="00371ACC">
        <w:rPr>
          <w:rFonts w:ascii="Verdana" w:hAnsi="Verdana" w:cs="Calibri"/>
          <w:sz w:val="20"/>
          <w:szCs w:val="20"/>
        </w:rPr>
        <w:t xml:space="preserve"> wird die Ausgabebezeichnung des jeweiligen Teils in Vorlageform übertragen, sofern diese von der des Haupttitels abweicht</w:t>
      </w:r>
      <w:r w:rsidR="00296A73" w:rsidRPr="00371ACC">
        <w:rPr>
          <w:rFonts w:ascii="Verdana" w:eastAsia="Calibri,Bold" w:hAnsi="Verdana" w:cs="Calibri,Bold"/>
          <w:b/>
          <w:bCs/>
          <w:sz w:val="20"/>
          <w:szCs w:val="20"/>
        </w:rPr>
        <w:t>.</w:t>
      </w:r>
    </w:p>
    <w:p w14:paraId="2EF75AAC" w14:textId="77777777" w:rsidR="00DC4770" w:rsidRPr="00371ACC" w:rsidRDefault="00DC4770" w:rsidP="00DC4770">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Bereits vorhandene umfassende Beschreibungen, unter denen Bände in verschiedenen Auflagen nachgewiesen sind, können genutzt </w:t>
      </w:r>
      <w:r w:rsidR="00767A16">
        <w:rPr>
          <w:rFonts w:ascii="Verdana" w:hAnsi="Verdana" w:cs="Calibri"/>
          <w:sz w:val="20"/>
          <w:szCs w:val="20"/>
        </w:rPr>
        <w:t>und ggf. umgearbeitet werden</w:t>
      </w:r>
      <w:r w:rsidRPr="00371ACC">
        <w:rPr>
          <w:rFonts w:ascii="Verdana" w:hAnsi="Verdana" w:cs="Calibri"/>
          <w:sz w:val="20"/>
          <w:szCs w:val="20"/>
        </w:rPr>
        <w:t xml:space="preserve">. Das Anlegen </w:t>
      </w:r>
      <w:proofErr w:type="spellStart"/>
      <w:r w:rsidRPr="00371ACC">
        <w:rPr>
          <w:rFonts w:ascii="Verdana" w:hAnsi="Verdana" w:cs="Calibri"/>
          <w:sz w:val="20"/>
          <w:szCs w:val="20"/>
        </w:rPr>
        <w:t>dubletter</w:t>
      </w:r>
      <w:proofErr w:type="spellEnd"/>
      <w:r w:rsidRPr="00371ACC">
        <w:rPr>
          <w:rFonts w:ascii="Verdana" w:hAnsi="Verdana" w:cs="Calibri"/>
          <w:sz w:val="20"/>
          <w:szCs w:val="20"/>
        </w:rPr>
        <w:t xml:space="preserve"> Datensätze sollte möglichst vermieden werden. </w:t>
      </w:r>
    </w:p>
    <w:p w14:paraId="625E5206" w14:textId="77777777" w:rsidR="00DC4770" w:rsidRPr="00371ACC" w:rsidRDefault="00DC4770" w:rsidP="00DC4770">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Bei Alten Drucken variiert die Auflagenzählung häufig in den einzelnen </w:t>
      </w:r>
      <w:r w:rsidR="004764AD">
        <w:rPr>
          <w:rFonts w:ascii="Verdana" w:hAnsi="Verdana" w:cs="Calibri"/>
          <w:sz w:val="20"/>
          <w:szCs w:val="20"/>
        </w:rPr>
        <w:t>Teilen</w:t>
      </w:r>
      <w:r w:rsidRPr="00371ACC">
        <w:rPr>
          <w:rFonts w:ascii="Verdana" w:hAnsi="Verdana" w:cs="Calibri"/>
          <w:sz w:val="20"/>
          <w:szCs w:val="20"/>
        </w:rPr>
        <w:t xml:space="preserve">. Beispiel: Eine Manifestation erscheint zunächst als einteilige Monografie und später noch einmal zusammen mit einem zweiten Band, wobei der erste Teil jetzt als „Zweite Auflage“ bezeichnet wird. In der nächsten Ausgabe wird dann Teil 1 zur </w:t>
      </w:r>
      <w:proofErr w:type="spellStart"/>
      <w:r w:rsidRPr="00371ACC">
        <w:rPr>
          <w:rFonts w:ascii="Verdana" w:hAnsi="Verdana" w:cs="Calibri"/>
          <w:sz w:val="20"/>
          <w:szCs w:val="20"/>
        </w:rPr>
        <w:t>Dritten</w:t>
      </w:r>
      <w:proofErr w:type="spellEnd"/>
      <w:r w:rsidRPr="00371ACC">
        <w:rPr>
          <w:rFonts w:ascii="Verdana" w:hAnsi="Verdana" w:cs="Calibri"/>
          <w:sz w:val="20"/>
          <w:szCs w:val="20"/>
        </w:rPr>
        <w:t xml:space="preserve"> Auflage, Teil 2 zur Zweiten Auflage und es erscheint noch ein Teil 3 dazu. Welche Bände zu einer bestimmten Auflage gehören, lässt sich in vielen Fällen nur durch Bibliographieren kl</w:t>
      </w:r>
      <w:r w:rsidR="00245128">
        <w:rPr>
          <w:rFonts w:ascii="Verdana" w:hAnsi="Verdana" w:cs="Calibri"/>
          <w:sz w:val="20"/>
          <w:szCs w:val="20"/>
        </w:rPr>
        <w:t>ä</w:t>
      </w:r>
      <w:r w:rsidRPr="00371ACC">
        <w:rPr>
          <w:rFonts w:ascii="Verdana" w:hAnsi="Verdana" w:cs="Calibri"/>
          <w:sz w:val="20"/>
          <w:szCs w:val="20"/>
        </w:rPr>
        <w:t>ren.</w:t>
      </w:r>
    </w:p>
    <w:p w14:paraId="577D8C57" w14:textId="77777777" w:rsidR="00DC4770" w:rsidRPr="00371ACC" w:rsidRDefault="00DC4770" w:rsidP="00DC4770">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Wenn Ausgaben auch mit den vorhandenen </w:t>
      </w:r>
      <w:proofErr w:type="spellStart"/>
      <w:r w:rsidRPr="00371ACC">
        <w:rPr>
          <w:rFonts w:ascii="Verdana" w:hAnsi="Verdana" w:cs="Calibri"/>
          <w:sz w:val="20"/>
          <w:szCs w:val="20"/>
        </w:rPr>
        <w:t>Bibliographiermöglichkeiten</w:t>
      </w:r>
      <w:proofErr w:type="spellEnd"/>
      <w:r w:rsidRPr="00371ACC">
        <w:rPr>
          <w:rFonts w:ascii="Verdana" w:hAnsi="Verdana" w:cs="Calibri"/>
          <w:sz w:val="20"/>
          <w:szCs w:val="20"/>
        </w:rPr>
        <w:t xml:space="preserve"> nicht zu trennen sind, sollte darauf in einer Anmerkung hingewiesen werden. Die ermittelten Teile sollten aufgeführt</w:t>
      </w:r>
      <w:r w:rsidR="004764AD">
        <w:rPr>
          <w:rFonts w:ascii="Verdana" w:hAnsi="Verdana" w:cs="Calibri"/>
          <w:sz w:val="20"/>
          <w:szCs w:val="20"/>
        </w:rPr>
        <w:t xml:space="preserve"> </w:t>
      </w:r>
      <w:r w:rsidRPr="00371ACC">
        <w:rPr>
          <w:rFonts w:ascii="Verdana" w:hAnsi="Verdana" w:cs="Calibri"/>
          <w:sz w:val="20"/>
          <w:szCs w:val="20"/>
        </w:rPr>
        <w:t xml:space="preserve">werden, um Doppelarbeit bei späteren Katalogisierungsansätzen zu vermeiden </w:t>
      </w:r>
      <w:proofErr w:type="spellStart"/>
      <w:r w:rsidRPr="00371ACC">
        <w:rPr>
          <w:rFonts w:ascii="Verdana" w:hAnsi="Verdana" w:cs="Calibri"/>
          <w:sz w:val="20"/>
          <w:szCs w:val="20"/>
        </w:rPr>
        <w:t>z.B</w:t>
      </w:r>
      <w:proofErr w:type="spellEnd"/>
      <w:r w:rsidR="006A4CC9" w:rsidRPr="00371ACC">
        <w:rPr>
          <w:rFonts w:ascii="Verdana" w:hAnsi="Verdana" w:cs="Calibri"/>
          <w:sz w:val="20"/>
          <w:szCs w:val="20"/>
        </w:rPr>
        <w:t xml:space="preserve"> 501</w:t>
      </w:r>
      <w:r w:rsidRPr="00371ACC">
        <w:rPr>
          <w:rFonts w:ascii="Verdana" w:hAnsi="Verdana" w:cs="Calibri"/>
          <w:sz w:val="20"/>
          <w:szCs w:val="20"/>
        </w:rPr>
        <w:t xml:space="preserve"> Ausgaben nicht zu trennen, nachgewiesen: </w:t>
      </w:r>
      <w:r w:rsidR="006A4CC9" w:rsidRPr="00371ACC">
        <w:rPr>
          <w:rFonts w:ascii="Verdana" w:hAnsi="Verdana" w:cs="Calibri"/>
          <w:sz w:val="20"/>
          <w:szCs w:val="20"/>
        </w:rPr>
        <w:t>Teil</w:t>
      </w:r>
      <w:r w:rsidRPr="00371ACC">
        <w:rPr>
          <w:rFonts w:ascii="Verdana" w:hAnsi="Verdana" w:cs="Calibri"/>
          <w:sz w:val="20"/>
          <w:szCs w:val="20"/>
        </w:rPr>
        <w:t xml:space="preserve"> 1 (1693), (1695), (1696) und (1700), T</w:t>
      </w:r>
      <w:r w:rsidR="006A4CC9" w:rsidRPr="00371ACC">
        <w:rPr>
          <w:rFonts w:ascii="Verdana" w:hAnsi="Verdana" w:cs="Calibri"/>
          <w:sz w:val="20"/>
          <w:szCs w:val="20"/>
        </w:rPr>
        <w:t>eil</w:t>
      </w:r>
      <w:r w:rsidRPr="00371ACC">
        <w:rPr>
          <w:rFonts w:ascii="Verdana" w:hAnsi="Verdana" w:cs="Calibri"/>
          <w:sz w:val="20"/>
          <w:szCs w:val="20"/>
        </w:rPr>
        <w:t xml:space="preserve"> 2 (1699) usw.</w:t>
      </w:r>
    </w:p>
    <w:p w14:paraId="067DCF7C" w14:textId="77777777" w:rsidR="00DC4770" w:rsidRPr="00371ACC" w:rsidRDefault="00DC4770" w:rsidP="0022699D">
      <w:pPr>
        <w:autoSpaceDE w:val="0"/>
        <w:autoSpaceDN w:val="0"/>
        <w:adjustRightInd w:val="0"/>
        <w:spacing w:after="0" w:line="240" w:lineRule="auto"/>
        <w:rPr>
          <w:rFonts w:ascii="Verdana" w:hAnsi="Verdana" w:cs="Calibri"/>
          <w:sz w:val="20"/>
          <w:szCs w:val="20"/>
        </w:rPr>
      </w:pPr>
    </w:p>
    <w:p w14:paraId="238D6E6A" w14:textId="77777777" w:rsidR="005A2FF6" w:rsidRPr="00371ACC" w:rsidRDefault="005A2FF6" w:rsidP="0022699D">
      <w:pPr>
        <w:autoSpaceDE w:val="0"/>
        <w:autoSpaceDN w:val="0"/>
        <w:adjustRightInd w:val="0"/>
        <w:spacing w:after="0" w:line="240" w:lineRule="auto"/>
        <w:rPr>
          <w:rFonts w:ascii="Verdana" w:hAnsi="Verdana" w:cs="Calibri"/>
          <w:sz w:val="20"/>
          <w:szCs w:val="20"/>
        </w:rPr>
      </w:pPr>
    </w:p>
    <w:p w14:paraId="03D18BFD" w14:textId="77777777" w:rsidR="0022699D" w:rsidRPr="00371ACC" w:rsidRDefault="000E13AB" w:rsidP="0022699D">
      <w:pPr>
        <w:autoSpaceDE w:val="0"/>
        <w:autoSpaceDN w:val="0"/>
        <w:adjustRightInd w:val="0"/>
        <w:spacing w:after="0" w:line="240" w:lineRule="auto"/>
        <w:rPr>
          <w:rFonts w:ascii="Verdana" w:hAnsi="Verdana" w:cs="Cambria,Bold"/>
          <w:b/>
          <w:bCs/>
          <w:sz w:val="20"/>
          <w:szCs w:val="20"/>
        </w:rPr>
      </w:pPr>
      <w:r w:rsidRPr="00371ACC">
        <w:rPr>
          <w:rFonts w:ascii="Verdana" w:hAnsi="Verdana" w:cs="Cambria,Bold"/>
          <w:b/>
          <w:bCs/>
          <w:sz w:val="20"/>
          <w:szCs w:val="20"/>
        </w:rPr>
        <w:t>Teile mit abhängigem</w:t>
      </w:r>
      <w:r w:rsidR="006F6324">
        <w:rPr>
          <w:rFonts w:ascii="Verdana" w:hAnsi="Verdana" w:cs="Cambria,Bold"/>
          <w:b/>
          <w:bCs/>
          <w:sz w:val="20"/>
          <w:szCs w:val="20"/>
        </w:rPr>
        <w:t xml:space="preserve"> (TAT)</w:t>
      </w:r>
      <w:r w:rsidRPr="00371ACC">
        <w:rPr>
          <w:rFonts w:ascii="Verdana" w:hAnsi="Verdana" w:cs="Cambria,Bold"/>
          <w:b/>
          <w:bCs/>
          <w:sz w:val="20"/>
          <w:szCs w:val="20"/>
        </w:rPr>
        <w:t xml:space="preserve"> oder unabhängigem </w:t>
      </w:r>
      <w:r w:rsidR="006F6324">
        <w:rPr>
          <w:rFonts w:ascii="Verdana" w:hAnsi="Verdana" w:cs="Cambria,Bold"/>
          <w:b/>
          <w:bCs/>
          <w:sz w:val="20"/>
          <w:szCs w:val="20"/>
        </w:rPr>
        <w:t xml:space="preserve">(TUT) </w:t>
      </w:r>
      <w:r w:rsidRPr="00371ACC">
        <w:rPr>
          <w:rFonts w:ascii="Verdana" w:hAnsi="Verdana" w:cs="Cambria,Bold"/>
          <w:b/>
          <w:bCs/>
          <w:sz w:val="20"/>
          <w:szCs w:val="20"/>
        </w:rPr>
        <w:t>Titel</w:t>
      </w:r>
    </w:p>
    <w:p w14:paraId="18F41439" w14:textId="77777777" w:rsidR="008518B6" w:rsidRDefault="008518B6" w:rsidP="0022699D">
      <w:pPr>
        <w:autoSpaceDE w:val="0"/>
        <w:autoSpaceDN w:val="0"/>
        <w:adjustRightInd w:val="0"/>
        <w:spacing w:after="0" w:line="240" w:lineRule="auto"/>
        <w:rPr>
          <w:rFonts w:ascii="Verdana" w:hAnsi="Verdana" w:cs="Calibri"/>
          <w:sz w:val="20"/>
          <w:szCs w:val="20"/>
        </w:rPr>
      </w:pPr>
    </w:p>
    <w:p w14:paraId="66B881BB" w14:textId="77777777" w:rsidR="00817DD6" w:rsidRPr="00371ACC" w:rsidRDefault="00377465"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Es gelten die allgemeinen Regeln für die Erfassung abhängiger oder unabhängiger untergeordneter Aufnahmen der Teile.</w:t>
      </w:r>
    </w:p>
    <w:p w14:paraId="4F55D785" w14:textId="77777777" w:rsidR="005D0ECC" w:rsidRPr="00371ACC" w:rsidRDefault="005D0ECC"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Bei Alten Drucken kommt es häufiger vor, dass ein Teil ohne die Angabe des Haupttitels auf der Titelseite erscheint. Gelegentlich erscheinen Haup</w:t>
      </w:r>
      <w:r w:rsidR="000A25F9">
        <w:rPr>
          <w:rFonts w:ascii="Verdana" w:hAnsi="Verdana" w:cs="Calibri"/>
          <w:sz w:val="20"/>
          <w:szCs w:val="20"/>
        </w:rPr>
        <w:t>t</w:t>
      </w:r>
      <w:r w:rsidRPr="00371ACC">
        <w:rPr>
          <w:rFonts w:ascii="Verdana" w:hAnsi="Verdana" w:cs="Calibri"/>
          <w:sz w:val="20"/>
          <w:szCs w:val="20"/>
        </w:rPr>
        <w:t>titel und Zählung auch nur in der Bogennorm.</w:t>
      </w:r>
    </w:p>
    <w:p w14:paraId="2B39FB6F" w14:textId="77777777" w:rsidR="00A93502" w:rsidRPr="00371ACC" w:rsidRDefault="005D0ECC"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Diese Teile sollten</w:t>
      </w:r>
      <w:r w:rsidR="004764AD">
        <w:rPr>
          <w:rFonts w:ascii="Verdana" w:hAnsi="Verdana" w:cs="Calibri"/>
          <w:sz w:val="20"/>
          <w:szCs w:val="20"/>
        </w:rPr>
        <w:t xml:space="preserve"> grundsätzlich</w:t>
      </w:r>
      <w:r w:rsidRPr="00371ACC">
        <w:rPr>
          <w:rFonts w:ascii="Verdana" w:hAnsi="Verdana" w:cs="Calibri"/>
          <w:sz w:val="20"/>
          <w:szCs w:val="20"/>
        </w:rPr>
        <w:t xml:space="preserve"> mit unabhängigem Titel erfasst werden, dabei werden die ermittelten Angaben in den Feldern Feld 451 und 456 in eckige Klammern gesetzt.</w:t>
      </w:r>
    </w:p>
    <w:p w14:paraId="6A6F9D4D" w14:textId="77777777" w:rsidR="000E13AB" w:rsidRPr="00371ACC" w:rsidRDefault="000E13AB" w:rsidP="0022699D">
      <w:pPr>
        <w:autoSpaceDE w:val="0"/>
        <w:autoSpaceDN w:val="0"/>
        <w:adjustRightInd w:val="0"/>
        <w:spacing w:after="0" w:line="240" w:lineRule="auto"/>
        <w:rPr>
          <w:rFonts w:ascii="Verdana" w:hAnsi="Verdana" w:cs="Calibri"/>
          <w:sz w:val="20"/>
          <w:szCs w:val="20"/>
        </w:rPr>
      </w:pPr>
    </w:p>
    <w:p w14:paraId="56F273DB" w14:textId="77777777" w:rsidR="00F3557A" w:rsidRPr="008518B6" w:rsidRDefault="00F3557A" w:rsidP="0022699D">
      <w:pPr>
        <w:autoSpaceDE w:val="0"/>
        <w:autoSpaceDN w:val="0"/>
        <w:adjustRightInd w:val="0"/>
        <w:spacing w:after="0" w:line="240" w:lineRule="auto"/>
        <w:rPr>
          <w:rFonts w:ascii="Verdana" w:hAnsi="Verdana" w:cs="Cambria,Bold"/>
          <w:bCs/>
          <w:sz w:val="20"/>
          <w:szCs w:val="20"/>
        </w:rPr>
      </w:pPr>
    </w:p>
    <w:p w14:paraId="2E536D14" w14:textId="77777777" w:rsidR="0022699D" w:rsidRPr="00371ACC" w:rsidRDefault="0022699D" w:rsidP="0022699D">
      <w:pPr>
        <w:autoSpaceDE w:val="0"/>
        <w:autoSpaceDN w:val="0"/>
        <w:adjustRightInd w:val="0"/>
        <w:spacing w:after="0" w:line="240" w:lineRule="auto"/>
        <w:rPr>
          <w:rFonts w:ascii="Verdana" w:hAnsi="Verdana" w:cs="Cambria,Bold"/>
          <w:b/>
          <w:bCs/>
          <w:sz w:val="20"/>
          <w:szCs w:val="20"/>
        </w:rPr>
      </w:pPr>
      <w:r w:rsidRPr="00371ACC">
        <w:rPr>
          <w:rFonts w:ascii="Verdana" w:hAnsi="Verdana" w:cs="Cambria,Bold"/>
          <w:b/>
          <w:bCs/>
          <w:sz w:val="20"/>
          <w:szCs w:val="20"/>
        </w:rPr>
        <w:t>Titelschwankungen</w:t>
      </w:r>
    </w:p>
    <w:p w14:paraId="518C6DE8" w14:textId="77777777" w:rsidR="004764AD" w:rsidRDefault="004764AD" w:rsidP="0022699D">
      <w:pPr>
        <w:autoSpaceDE w:val="0"/>
        <w:autoSpaceDN w:val="0"/>
        <w:adjustRightInd w:val="0"/>
        <w:spacing w:after="0" w:line="240" w:lineRule="auto"/>
        <w:rPr>
          <w:rFonts w:ascii="Verdana" w:hAnsi="Verdana" w:cs="Calibri"/>
          <w:sz w:val="20"/>
          <w:szCs w:val="20"/>
        </w:rPr>
      </w:pPr>
    </w:p>
    <w:p w14:paraId="13614EBA" w14:textId="77777777" w:rsidR="0022699D"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Abweichende Titelfassungen </w:t>
      </w:r>
      <w:r w:rsidR="00856FB3" w:rsidRPr="00371ACC">
        <w:rPr>
          <w:rFonts w:ascii="Verdana" w:hAnsi="Verdana" w:cs="Calibri"/>
          <w:sz w:val="20"/>
          <w:szCs w:val="20"/>
        </w:rPr>
        <w:t>für</w:t>
      </w:r>
      <w:r w:rsidRPr="00371ACC">
        <w:rPr>
          <w:rFonts w:ascii="Verdana" w:hAnsi="Verdana" w:cs="Calibri"/>
          <w:sz w:val="20"/>
          <w:szCs w:val="20"/>
        </w:rPr>
        <w:t xml:space="preserve"> den </w:t>
      </w:r>
      <w:r w:rsidR="004C3404" w:rsidRPr="00371ACC">
        <w:rPr>
          <w:rFonts w:ascii="Verdana" w:hAnsi="Verdana" w:cs="Calibri"/>
          <w:sz w:val="20"/>
          <w:szCs w:val="20"/>
        </w:rPr>
        <w:t>Haupt</w:t>
      </w:r>
      <w:r w:rsidRPr="00371ACC">
        <w:rPr>
          <w:rFonts w:ascii="Verdana" w:hAnsi="Verdana" w:cs="Calibri"/>
          <w:sz w:val="20"/>
          <w:szCs w:val="20"/>
        </w:rPr>
        <w:t xml:space="preserve">titel in den einzelnen </w:t>
      </w:r>
      <w:r w:rsidR="004764AD">
        <w:rPr>
          <w:rFonts w:ascii="Verdana" w:hAnsi="Verdana" w:cs="Calibri"/>
          <w:sz w:val="20"/>
          <w:szCs w:val="20"/>
        </w:rPr>
        <w:t>Teilen</w:t>
      </w:r>
      <w:r w:rsidRPr="00371ACC">
        <w:rPr>
          <w:rFonts w:ascii="Verdana" w:hAnsi="Verdana" w:cs="Calibri"/>
          <w:sz w:val="20"/>
          <w:szCs w:val="20"/>
        </w:rPr>
        <w:t xml:space="preserve"> </w:t>
      </w:r>
      <w:r w:rsidR="004C3404" w:rsidRPr="00371ACC">
        <w:rPr>
          <w:rFonts w:ascii="Verdana" w:hAnsi="Verdana" w:cs="Calibri"/>
          <w:sz w:val="20"/>
          <w:szCs w:val="20"/>
        </w:rPr>
        <w:t>mehrteiliger Monografien</w:t>
      </w:r>
      <w:r w:rsidR="00F3557A" w:rsidRPr="00371ACC">
        <w:rPr>
          <w:rFonts w:ascii="Verdana" w:hAnsi="Verdana" w:cs="Calibri"/>
          <w:sz w:val="20"/>
          <w:szCs w:val="20"/>
        </w:rPr>
        <w:t xml:space="preserve"> </w:t>
      </w:r>
      <w:r w:rsidRPr="00371ACC">
        <w:rPr>
          <w:rFonts w:ascii="Verdana" w:hAnsi="Verdana" w:cs="Calibri"/>
          <w:sz w:val="20"/>
          <w:szCs w:val="20"/>
        </w:rPr>
        <w:t>sind bei alten Drucken nicht selten</w:t>
      </w:r>
      <w:r w:rsidR="00915DB1" w:rsidRPr="00371ACC">
        <w:rPr>
          <w:rFonts w:ascii="Verdana" w:hAnsi="Verdana" w:cs="Calibri"/>
          <w:sz w:val="20"/>
          <w:szCs w:val="20"/>
        </w:rPr>
        <w:t>. Der spätere Haupttitel wird als abweichender Titel erfasst und auf den Sachverhalt in einer Anmerkung hingewiesen.</w:t>
      </w:r>
    </w:p>
    <w:p w14:paraId="1715E933" w14:textId="77777777" w:rsidR="009014F2" w:rsidRPr="009014F2" w:rsidRDefault="009014F2" w:rsidP="0022699D">
      <w:pPr>
        <w:autoSpaceDE w:val="0"/>
        <w:autoSpaceDN w:val="0"/>
        <w:adjustRightInd w:val="0"/>
        <w:spacing w:after="0" w:line="240" w:lineRule="auto"/>
        <w:rPr>
          <w:rFonts w:ascii="Verdana" w:hAnsi="Verdana" w:cs="Calibri"/>
          <w:color w:val="00B050"/>
          <w:sz w:val="20"/>
          <w:szCs w:val="20"/>
        </w:rPr>
      </w:pPr>
      <w:commentRangeStart w:id="0"/>
      <w:r w:rsidRPr="009014F2">
        <w:rPr>
          <w:rFonts w:ascii="Verdana" w:hAnsi="Verdana" w:cs="Calibri"/>
          <w:color w:val="00B050"/>
          <w:sz w:val="20"/>
          <w:szCs w:val="20"/>
        </w:rPr>
        <w:t>I</w:t>
      </w:r>
      <w:commentRangeEnd w:id="0"/>
      <w:r w:rsidR="00596224">
        <w:rPr>
          <w:rStyle w:val="Kommentarzeichen"/>
        </w:rPr>
        <w:commentReference w:id="0"/>
      </w:r>
      <w:r w:rsidRPr="009014F2">
        <w:rPr>
          <w:rFonts w:ascii="Verdana" w:hAnsi="Verdana" w:cs="Calibri"/>
          <w:color w:val="00B050"/>
          <w:sz w:val="20"/>
          <w:szCs w:val="20"/>
        </w:rPr>
        <w:t xml:space="preserve">. d. R. </w:t>
      </w:r>
      <w:r>
        <w:rPr>
          <w:rFonts w:ascii="Verdana" w:hAnsi="Verdana" w:cs="Calibri"/>
          <w:color w:val="00B050"/>
          <w:sz w:val="20"/>
          <w:szCs w:val="20"/>
        </w:rPr>
        <w:t>sind auch bei Alten Drucke die Teile in logischer Reihenfolge nacheinander erschienen. Auch wenn das nicht der Fall ist, wird empfohlen, den ersten Teil zur Erfassung des Haupttitels heranzuziehen und evtl. Titelschwankungen früher erschienener Teile als abweichende Titel zu erfassen. Auf den Sachverhalt sollte in einer Anmerkung hingewiesen werden.</w:t>
      </w:r>
    </w:p>
    <w:p w14:paraId="3EA002C6" w14:textId="77777777" w:rsidR="0022699D" w:rsidRDefault="0022699D" w:rsidP="0022699D">
      <w:pPr>
        <w:autoSpaceDE w:val="0"/>
        <w:autoSpaceDN w:val="0"/>
        <w:adjustRightInd w:val="0"/>
        <w:spacing w:after="0" w:line="240" w:lineRule="auto"/>
        <w:rPr>
          <w:rFonts w:ascii="Verdana" w:hAnsi="Verdana" w:cs="Calibri"/>
          <w:sz w:val="20"/>
          <w:szCs w:val="20"/>
        </w:rPr>
      </w:pPr>
    </w:p>
    <w:p w14:paraId="1B973714" w14:textId="77777777" w:rsidR="004764AD" w:rsidRPr="00371ACC" w:rsidRDefault="004764AD" w:rsidP="0022699D">
      <w:pPr>
        <w:autoSpaceDE w:val="0"/>
        <w:autoSpaceDN w:val="0"/>
        <w:adjustRightInd w:val="0"/>
        <w:spacing w:after="0" w:line="240" w:lineRule="auto"/>
        <w:rPr>
          <w:rFonts w:ascii="Verdana" w:hAnsi="Verdana" w:cs="Calibri"/>
          <w:sz w:val="20"/>
          <w:szCs w:val="20"/>
        </w:rPr>
      </w:pPr>
    </w:p>
    <w:p w14:paraId="1328C93E" w14:textId="77777777" w:rsidR="0022699D" w:rsidRPr="00371ACC" w:rsidRDefault="0022699D" w:rsidP="0022699D">
      <w:pPr>
        <w:autoSpaceDE w:val="0"/>
        <w:autoSpaceDN w:val="0"/>
        <w:adjustRightInd w:val="0"/>
        <w:spacing w:after="0" w:line="240" w:lineRule="auto"/>
        <w:rPr>
          <w:rFonts w:ascii="Verdana" w:hAnsi="Verdana" w:cs="Cambria,Bold"/>
          <w:b/>
          <w:bCs/>
          <w:sz w:val="20"/>
          <w:szCs w:val="20"/>
        </w:rPr>
      </w:pPr>
      <w:r w:rsidRPr="00371ACC">
        <w:rPr>
          <w:rFonts w:ascii="Verdana" w:hAnsi="Verdana" w:cs="Cambria,Bold"/>
          <w:b/>
          <w:bCs/>
          <w:sz w:val="20"/>
          <w:szCs w:val="20"/>
        </w:rPr>
        <w:t xml:space="preserve">Einzelheiten zur Erfassung </w:t>
      </w:r>
      <w:r w:rsidR="005137E5" w:rsidRPr="00371ACC">
        <w:rPr>
          <w:rFonts w:ascii="Verdana" w:hAnsi="Verdana" w:cs="Cambria,Bold"/>
          <w:b/>
          <w:bCs/>
          <w:sz w:val="20"/>
          <w:szCs w:val="20"/>
        </w:rPr>
        <w:t>mehrteiliger Monografien</w:t>
      </w:r>
    </w:p>
    <w:p w14:paraId="1EBD143C" w14:textId="77777777" w:rsidR="004764AD" w:rsidRDefault="004764AD" w:rsidP="005137E5">
      <w:pPr>
        <w:autoSpaceDE w:val="0"/>
        <w:autoSpaceDN w:val="0"/>
        <w:adjustRightInd w:val="0"/>
        <w:spacing w:after="0" w:line="240" w:lineRule="auto"/>
        <w:rPr>
          <w:rFonts w:ascii="Verdana" w:hAnsi="Verdana" w:cs="Calibri"/>
          <w:sz w:val="20"/>
          <w:szCs w:val="20"/>
        </w:rPr>
      </w:pPr>
    </w:p>
    <w:p w14:paraId="56BE0AED" w14:textId="77777777" w:rsidR="0022699D" w:rsidRPr="00371ACC" w:rsidRDefault="00856FB3" w:rsidP="005137E5">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Grundsä</w:t>
      </w:r>
      <w:r w:rsidR="0022699D" w:rsidRPr="00371ACC">
        <w:rPr>
          <w:rFonts w:ascii="Verdana" w:hAnsi="Verdana" w:cs="Calibri"/>
          <w:sz w:val="20"/>
          <w:szCs w:val="20"/>
        </w:rPr>
        <w:t xml:space="preserve">tzliches zur </w:t>
      </w:r>
      <w:r w:rsidR="005137E5" w:rsidRPr="00371ACC">
        <w:rPr>
          <w:rFonts w:ascii="Verdana" w:hAnsi="Verdana" w:cs="Calibri"/>
          <w:sz w:val="20"/>
          <w:szCs w:val="20"/>
        </w:rPr>
        <w:t>Erfassung</w:t>
      </w:r>
      <w:r w:rsidR="0022699D" w:rsidRPr="00371ACC">
        <w:rPr>
          <w:rFonts w:ascii="Verdana" w:hAnsi="Verdana" w:cs="Calibri"/>
          <w:sz w:val="20"/>
          <w:szCs w:val="20"/>
        </w:rPr>
        <w:t xml:space="preserve"> </w:t>
      </w:r>
      <w:r w:rsidR="005137E5" w:rsidRPr="00371ACC">
        <w:rPr>
          <w:rFonts w:ascii="Verdana" w:hAnsi="Verdana" w:cs="Calibri"/>
          <w:sz w:val="20"/>
          <w:szCs w:val="20"/>
        </w:rPr>
        <w:t xml:space="preserve">mehrteiliger Monografien ist in den RDA und den bisher erstellten </w:t>
      </w:r>
      <w:r w:rsidR="005137E5" w:rsidRPr="00371ACC">
        <w:rPr>
          <w:rFonts w:ascii="Verdana" w:hAnsi="Verdana" w:cs="Calibri"/>
          <w:i/>
          <w:sz w:val="20"/>
          <w:szCs w:val="20"/>
        </w:rPr>
        <w:t>Schulungsunterlagen</w:t>
      </w:r>
      <w:r w:rsidR="005137E5" w:rsidRPr="00371ACC">
        <w:rPr>
          <w:rFonts w:ascii="Verdana" w:hAnsi="Verdana" w:cs="Calibri"/>
          <w:sz w:val="20"/>
          <w:szCs w:val="20"/>
        </w:rPr>
        <w:t xml:space="preserve"> geregelt</w:t>
      </w:r>
      <w:r w:rsidR="0022699D" w:rsidRPr="00371ACC">
        <w:rPr>
          <w:rFonts w:ascii="Verdana" w:hAnsi="Verdana" w:cs="Calibri"/>
          <w:sz w:val="20"/>
          <w:szCs w:val="20"/>
        </w:rPr>
        <w:t>.</w:t>
      </w:r>
    </w:p>
    <w:p w14:paraId="53B60ABA" w14:textId="77777777" w:rsidR="0022699D" w:rsidRPr="00371ACC" w:rsidRDefault="0022699D" w:rsidP="0022699D">
      <w:pPr>
        <w:autoSpaceDE w:val="0"/>
        <w:autoSpaceDN w:val="0"/>
        <w:adjustRightInd w:val="0"/>
        <w:spacing w:after="0" w:line="240" w:lineRule="auto"/>
        <w:rPr>
          <w:rFonts w:ascii="Verdana" w:eastAsia="Calibri,Bold" w:hAnsi="Verdana" w:cs="Calibri,Bold"/>
          <w:b/>
          <w:bCs/>
          <w:sz w:val="20"/>
          <w:szCs w:val="20"/>
        </w:rPr>
      </w:pPr>
      <w:r w:rsidRPr="00371ACC">
        <w:rPr>
          <w:rFonts w:ascii="Verdana" w:eastAsia="Calibri,Bold" w:hAnsi="Verdana" w:cs="Calibri,Bold"/>
          <w:b/>
          <w:bCs/>
          <w:sz w:val="20"/>
          <w:szCs w:val="20"/>
        </w:rPr>
        <w:lastRenderedPageBreak/>
        <w:t>Besonders zu beachten sind bei der Katalogisierung alter Drucke die folgenden Regeln</w:t>
      </w:r>
      <w:r w:rsidR="005137E5" w:rsidRPr="00371ACC">
        <w:rPr>
          <w:rFonts w:ascii="Verdana" w:eastAsia="Calibri,Bold" w:hAnsi="Verdana" w:cs="Calibri,Bold"/>
          <w:b/>
          <w:bCs/>
          <w:sz w:val="20"/>
          <w:szCs w:val="20"/>
        </w:rPr>
        <w:t>:</w:t>
      </w:r>
    </w:p>
    <w:p w14:paraId="09C6593D" w14:textId="77777777" w:rsidR="005137E5" w:rsidRPr="00371ACC" w:rsidRDefault="005137E5" w:rsidP="0022699D">
      <w:pPr>
        <w:autoSpaceDE w:val="0"/>
        <w:autoSpaceDN w:val="0"/>
        <w:adjustRightInd w:val="0"/>
        <w:spacing w:after="0" w:line="240" w:lineRule="auto"/>
        <w:rPr>
          <w:rFonts w:ascii="Verdana" w:hAnsi="Verdana" w:cs="Calibri"/>
          <w:sz w:val="20"/>
          <w:szCs w:val="20"/>
        </w:rPr>
      </w:pPr>
    </w:p>
    <w:p w14:paraId="195A4092"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Die Bandangabe in Vorlageform (Feld 089 bzw. 451 ff. und 455 ff.) wird in der Form und</w:t>
      </w:r>
      <w:r w:rsidR="00F3557A" w:rsidRPr="00371ACC">
        <w:rPr>
          <w:rFonts w:ascii="Verdana" w:hAnsi="Verdana" w:cs="Calibri"/>
          <w:sz w:val="20"/>
          <w:szCs w:val="20"/>
        </w:rPr>
        <w:t xml:space="preserve"> </w:t>
      </w:r>
      <w:r w:rsidRPr="00371ACC">
        <w:rPr>
          <w:rFonts w:ascii="Verdana" w:hAnsi="Verdana" w:cs="Calibri"/>
          <w:sz w:val="20"/>
          <w:szCs w:val="20"/>
        </w:rPr>
        <w:t>Reihenfolge der Vorlage einschli</w:t>
      </w:r>
      <w:r w:rsidR="00F52795" w:rsidRPr="00371ACC">
        <w:rPr>
          <w:rFonts w:ascii="Verdana" w:hAnsi="Verdana" w:cs="Calibri"/>
          <w:sz w:val="20"/>
          <w:szCs w:val="20"/>
        </w:rPr>
        <w:t>eß</w:t>
      </w:r>
      <w:r w:rsidRPr="00371ACC">
        <w:rPr>
          <w:rFonts w:ascii="Verdana" w:hAnsi="Verdana" w:cs="Calibri"/>
          <w:sz w:val="20"/>
          <w:szCs w:val="20"/>
        </w:rPr>
        <w:t>lich der Bandbezeichnung erfasst.</w:t>
      </w:r>
      <w:r w:rsidR="00F3557A" w:rsidRPr="00371ACC">
        <w:rPr>
          <w:rFonts w:ascii="Verdana" w:hAnsi="Verdana" w:cs="Calibri"/>
          <w:sz w:val="20"/>
          <w:szCs w:val="20"/>
        </w:rPr>
        <w:t xml:space="preserve"> </w:t>
      </w:r>
      <w:r w:rsidRPr="00371ACC">
        <w:rPr>
          <w:rFonts w:ascii="Verdana" w:hAnsi="Verdana" w:cs="Calibri"/>
          <w:sz w:val="20"/>
          <w:szCs w:val="20"/>
        </w:rPr>
        <w:t>Die Bandangabe in Sortierform (Feld 090 bzw. 456 ff.) wird wie bei modernen Drucken normiert</w:t>
      </w:r>
      <w:r w:rsidR="00F3557A" w:rsidRPr="00371ACC">
        <w:rPr>
          <w:rFonts w:ascii="Verdana" w:hAnsi="Verdana" w:cs="Calibri"/>
          <w:sz w:val="20"/>
          <w:szCs w:val="20"/>
        </w:rPr>
        <w:t xml:space="preserve"> </w:t>
      </w:r>
      <w:r w:rsidRPr="00371ACC">
        <w:rPr>
          <w:rFonts w:ascii="Verdana" w:hAnsi="Verdana" w:cs="Calibri"/>
          <w:sz w:val="20"/>
          <w:szCs w:val="20"/>
        </w:rPr>
        <w:t>erfasst.</w:t>
      </w:r>
    </w:p>
    <w:p w14:paraId="366BD87D" w14:textId="77777777" w:rsidR="00196E0C"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Die bei alten Drucken h</w:t>
      </w:r>
      <w:r w:rsidR="008A78DC" w:rsidRPr="00371ACC">
        <w:rPr>
          <w:rFonts w:ascii="Verdana" w:hAnsi="Verdana" w:cs="Calibri"/>
          <w:sz w:val="20"/>
          <w:szCs w:val="20"/>
        </w:rPr>
        <w:t>ä</w:t>
      </w:r>
      <w:r w:rsidRPr="00371ACC">
        <w:rPr>
          <w:rFonts w:ascii="Verdana" w:hAnsi="Verdana" w:cs="Calibri"/>
          <w:sz w:val="20"/>
          <w:szCs w:val="20"/>
        </w:rPr>
        <w:t>ufig auftretende mit der Bandz</w:t>
      </w:r>
      <w:r w:rsidR="00856FB3" w:rsidRPr="00371ACC">
        <w:rPr>
          <w:rFonts w:ascii="Verdana" w:hAnsi="Verdana" w:cs="Calibri"/>
          <w:sz w:val="20"/>
          <w:szCs w:val="20"/>
        </w:rPr>
        <w:t>ählung</w:t>
      </w:r>
      <w:r w:rsidRPr="00371ACC">
        <w:rPr>
          <w:rFonts w:ascii="Verdana" w:hAnsi="Verdana" w:cs="Calibri"/>
          <w:sz w:val="20"/>
          <w:szCs w:val="20"/>
        </w:rPr>
        <w:t xml:space="preserve"> grammatisch verbundene Angabe</w:t>
      </w:r>
      <w:r w:rsidR="00F3557A" w:rsidRPr="00371ACC">
        <w:rPr>
          <w:rFonts w:ascii="Verdana" w:hAnsi="Verdana" w:cs="Calibri"/>
          <w:sz w:val="20"/>
          <w:szCs w:val="20"/>
        </w:rPr>
        <w:t xml:space="preserve"> </w:t>
      </w:r>
      <w:r w:rsidR="00856FB3" w:rsidRPr="00371ACC">
        <w:rPr>
          <w:rFonts w:ascii="Verdana" w:hAnsi="Verdana" w:cs="Calibri"/>
          <w:sz w:val="20"/>
          <w:szCs w:val="20"/>
        </w:rPr>
        <w:t>ü</w:t>
      </w:r>
      <w:r w:rsidRPr="00371ACC">
        <w:rPr>
          <w:rFonts w:ascii="Verdana" w:hAnsi="Verdana" w:cs="Calibri"/>
          <w:sz w:val="20"/>
          <w:szCs w:val="20"/>
        </w:rPr>
        <w:t xml:space="preserve">ber den Inhalt des jeweiligen </w:t>
      </w:r>
      <w:r w:rsidR="00856FB3" w:rsidRPr="00371ACC">
        <w:rPr>
          <w:rFonts w:ascii="Verdana" w:hAnsi="Verdana" w:cs="Calibri"/>
          <w:sz w:val="20"/>
          <w:szCs w:val="20"/>
        </w:rPr>
        <w:t>Ba</w:t>
      </w:r>
      <w:r w:rsidR="00F3557A" w:rsidRPr="00371ACC">
        <w:rPr>
          <w:rFonts w:ascii="Verdana" w:hAnsi="Verdana" w:cs="Calibri"/>
          <w:sz w:val="20"/>
          <w:szCs w:val="20"/>
        </w:rPr>
        <w:t>nde</w:t>
      </w:r>
      <w:r w:rsidRPr="00371ACC">
        <w:rPr>
          <w:rFonts w:ascii="Verdana" w:hAnsi="Verdana" w:cs="Calibri"/>
          <w:sz w:val="20"/>
          <w:szCs w:val="20"/>
        </w:rPr>
        <w:t>s wird in Feld 331 aufgef</w:t>
      </w:r>
      <w:r w:rsidR="008A78DC" w:rsidRPr="00371ACC">
        <w:rPr>
          <w:rFonts w:ascii="Verdana" w:hAnsi="Verdana" w:cs="Calibri"/>
          <w:sz w:val="20"/>
          <w:szCs w:val="20"/>
        </w:rPr>
        <w:t>ü</w:t>
      </w:r>
      <w:r w:rsidRPr="00371ACC">
        <w:rPr>
          <w:rFonts w:ascii="Verdana" w:hAnsi="Verdana" w:cs="Calibri"/>
          <w:sz w:val="20"/>
          <w:szCs w:val="20"/>
        </w:rPr>
        <w:t>hrt</w:t>
      </w:r>
      <w:r w:rsidR="00DB2044" w:rsidRPr="00371ACC">
        <w:rPr>
          <w:rFonts w:ascii="Verdana" w:hAnsi="Verdana" w:cs="Calibri"/>
          <w:sz w:val="20"/>
          <w:szCs w:val="20"/>
        </w:rPr>
        <w:t>. Für das vorlagegemäße Übertragen der Groß- und Kleinschreibung empfiehlt sich ggf. die Verwendung von Auslassungspunkten.</w:t>
      </w:r>
    </w:p>
    <w:p w14:paraId="625CF6C5"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Beispiel:</w:t>
      </w:r>
    </w:p>
    <w:p w14:paraId="2373C8B9"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089 </w:t>
      </w:r>
      <w:r w:rsidR="00DB2044" w:rsidRPr="00371ACC">
        <w:rPr>
          <w:rFonts w:ascii="Verdana" w:hAnsi="Verdana" w:cs="Calibri"/>
          <w:sz w:val="20"/>
          <w:szCs w:val="20"/>
        </w:rPr>
        <w:t>Erster Band</w:t>
      </w:r>
    </w:p>
    <w:p w14:paraId="2BE81CED"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090 </w:t>
      </w:r>
      <w:r w:rsidR="00DB2044" w:rsidRPr="00371ACC">
        <w:rPr>
          <w:rFonts w:ascii="Verdana" w:hAnsi="Verdana" w:cs="Calibri"/>
          <w:sz w:val="20"/>
          <w:szCs w:val="20"/>
        </w:rPr>
        <w:t>1</w:t>
      </w:r>
    </w:p>
    <w:p w14:paraId="02AA8106" w14:textId="77777777" w:rsidR="0022699D" w:rsidRPr="00371ACC" w:rsidRDefault="0022699D" w:rsidP="00DB2044">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331 </w:t>
      </w:r>
      <w:r w:rsidR="00DB2044" w:rsidRPr="00371ACC">
        <w:rPr>
          <w:rFonts w:ascii="Verdana" w:hAnsi="Verdana" w:cs="Calibri"/>
          <w:sz w:val="20"/>
          <w:szCs w:val="20"/>
        </w:rPr>
        <w:t xml:space="preserve">... welcher Nachrichten von den ehemaligen westfälischen </w:t>
      </w:r>
      <w:proofErr w:type="spellStart"/>
      <w:r w:rsidR="00DB2044" w:rsidRPr="00371ACC">
        <w:rPr>
          <w:rFonts w:ascii="Verdana" w:hAnsi="Verdana" w:cs="Calibri"/>
          <w:sz w:val="20"/>
          <w:szCs w:val="20"/>
        </w:rPr>
        <w:t>Fehm</w:t>
      </w:r>
      <w:proofErr w:type="spellEnd"/>
      <w:r w:rsidR="00DB2044" w:rsidRPr="00371ACC">
        <w:rPr>
          <w:rFonts w:ascii="Verdana" w:hAnsi="Verdana" w:cs="Calibri"/>
          <w:sz w:val="20"/>
          <w:szCs w:val="20"/>
        </w:rPr>
        <w:t xml:space="preserve">- und Freigerichten, die Geschichte der Entstehung der Herrlichkeiten im Hochstifte Münster, die Geschichte </w:t>
      </w:r>
      <w:proofErr w:type="gramStart"/>
      <w:r w:rsidR="00DB2044" w:rsidRPr="00371ACC">
        <w:rPr>
          <w:rFonts w:ascii="Verdana" w:hAnsi="Verdana" w:cs="Calibri"/>
          <w:sz w:val="20"/>
          <w:szCs w:val="20"/>
        </w:rPr>
        <w:t>der Häusern</w:t>
      </w:r>
      <w:proofErr w:type="gramEnd"/>
      <w:r w:rsidR="00DB2044" w:rsidRPr="00371ACC">
        <w:rPr>
          <w:rFonts w:ascii="Verdana" w:hAnsi="Verdana" w:cs="Calibri"/>
          <w:sz w:val="20"/>
          <w:szCs w:val="20"/>
        </w:rPr>
        <w:t xml:space="preserve"> und der Familie von und zu Merfeld, und dabei 150 Urkunden enthält</w:t>
      </w:r>
    </w:p>
    <w:p w14:paraId="62247D3F" w14:textId="77777777" w:rsidR="00296A73" w:rsidRPr="00371ACC" w:rsidRDefault="00296A73" w:rsidP="0022699D">
      <w:pPr>
        <w:autoSpaceDE w:val="0"/>
        <w:autoSpaceDN w:val="0"/>
        <w:adjustRightInd w:val="0"/>
        <w:spacing w:after="0" w:line="240" w:lineRule="auto"/>
        <w:rPr>
          <w:rFonts w:ascii="Verdana" w:hAnsi="Verdana" w:cs="Calibri"/>
          <w:sz w:val="20"/>
          <w:szCs w:val="20"/>
        </w:rPr>
      </w:pPr>
    </w:p>
    <w:p w14:paraId="2CE5D154"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Werden in Feld 451 ff. Bandbezeichnung und -z</w:t>
      </w:r>
      <w:r w:rsidR="00856FB3" w:rsidRPr="00371ACC">
        <w:rPr>
          <w:rFonts w:ascii="Verdana" w:hAnsi="Verdana" w:cs="Calibri"/>
          <w:sz w:val="20"/>
          <w:szCs w:val="20"/>
        </w:rPr>
        <w:t>ählung</w:t>
      </w:r>
      <w:r w:rsidRPr="00371ACC">
        <w:rPr>
          <w:rFonts w:ascii="Verdana" w:hAnsi="Verdana" w:cs="Calibri"/>
          <w:sz w:val="20"/>
          <w:szCs w:val="20"/>
        </w:rPr>
        <w:t xml:space="preserve"> in grammatischer Verbindung mit</w:t>
      </w:r>
      <w:r w:rsidR="00F3557A" w:rsidRPr="00371ACC">
        <w:rPr>
          <w:rFonts w:ascii="Verdana" w:hAnsi="Verdana" w:cs="Calibri"/>
          <w:sz w:val="20"/>
          <w:szCs w:val="20"/>
        </w:rPr>
        <w:t xml:space="preserve"> </w:t>
      </w:r>
      <w:r w:rsidRPr="00371ACC">
        <w:rPr>
          <w:rFonts w:ascii="Verdana" w:hAnsi="Verdana" w:cs="Calibri"/>
          <w:sz w:val="20"/>
          <w:szCs w:val="20"/>
        </w:rPr>
        <w:t xml:space="preserve">dem </w:t>
      </w:r>
      <w:r w:rsidR="00831003" w:rsidRPr="00371ACC">
        <w:rPr>
          <w:rFonts w:ascii="Verdana" w:hAnsi="Verdana" w:cs="Calibri"/>
          <w:sz w:val="20"/>
          <w:szCs w:val="20"/>
        </w:rPr>
        <w:t>Haupt</w:t>
      </w:r>
      <w:r w:rsidRPr="00371ACC">
        <w:rPr>
          <w:rFonts w:ascii="Verdana" w:hAnsi="Verdana" w:cs="Calibri"/>
          <w:sz w:val="20"/>
          <w:szCs w:val="20"/>
        </w:rPr>
        <w:t>titel oder de</w:t>
      </w:r>
      <w:r w:rsidR="00831003" w:rsidRPr="00371ACC">
        <w:rPr>
          <w:rFonts w:ascii="Verdana" w:hAnsi="Verdana" w:cs="Calibri"/>
          <w:sz w:val="20"/>
          <w:szCs w:val="20"/>
        </w:rPr>
        <w:t>ssen</w:t>
      </w:r>
      <w:r w:rsidRPr="00371ACC">
        <w:rPr>
          <w:rFonts w:ascii="Verdana" w:hAnsi="Verdana" w:cs="Calibri"/>
          <w:sz w:val="20"/>
          <w:szCs w:val="20"/>
        </w:rPr>
        <w:t xml:space="preserve"> </w:t>
      </w:r>
      <w:r w:rsidR="00831003" w:rsidRPr="00371ACC">
        <w:rPr>
          <w:rFonts w:ascii="Verdana" w:hAnsi="Verdana" w:cs="Calibri"/>
          <w:sz w:val="20"/>
          <w:szCs w:val="20"/>
        </w:rPr>
        <w:t>Titelzusatz</w:t>
      </w:r>
      <w:r w:rsidRPr="00371ACC">
        <w:rPr>
          <w:rFonts w:ascii="Verdana" w:hAnsi="Verdana" w:cs="Calibri"/>
          <w:sz w:val="20"/>
          <w:szCs w:val="20"/>
        </w:rPr>
        <w:t xml:space="preserve"> genannt, so wird auf deren Wiederholung nach „</w:t>
      </w:r>
      <w:proofErr w:type="gramStart"/>
      <w:r w:rsidRPr="00371ACC">
        <w:rPr>
          <w:rFonts w:ascii="Verdana" w:eastAsia="MS Gothic" w:hAnsi="Verdana" w:cs="MS Gothic"/>
          <w:sz w:val="20"/>
          <w:szCs w:val="20"/>
        </w:rPr>
        <w:t>￢</w:t>
      </w:r>
      <w:r w:rsidRPr="00371ACC">
        <w:rPr>
          <w:rFonts w:ascii="Verdana" w:hAnsi="Verdana" w:cs="Calibri"/>
          <w:sz w:val="20"/>
          <w:szCs w:val="20"/>
        </w:rPr>
        <w:t>;</w:t>
      </w:r>
      <w:r w:rsidRPr="00371ACC">
        <w:rPr>
          <w:rFonts w:ascii="Verdana" w:eastAsia="MS Gothic" w:hAnsi="Verdana" w:cs="MS Gothic"/>
          <w:sz w:val="20"/>
          <w:szCs w:val="20"/>
        </w:rPr>
        <w:t>￢</w:t>
      </w:r>
      <w:proofErr w:type="gramEnd"/>
      <w:r w:rsidRPr="00371ACC">
        <w:rPr>
          <w:rFonts w:ascii="Verdana" w:hAnsi="Verdana" w:cs="Calibri"/>
          <w:sz w:val="20"/>
          <w:szCs w:val="20"/>
        </w:rPr>
        <w:t>“</w:t>
      </w:r>
      <w:r w:rsidR="00F3557A" w:rsidRPr="00371ACC">
        <w:rPr>
          <w:rFonts w:ascii="Verdana" w:hAnsi="Verdana" w:cs="Calibri"/>
          <w:sz w:val="20"/>
          <w:szCs w:val="20"/>
        </w:rPr>
        <w:t xml:space="preserve"> </w:t>
      </w:r>
      <w:r w:rsidRPr="00371ACC">
        <w:rPr>
          <w:rFonts w:ascii="Verdana" w:hAnsi="Verdana" w:cs="Calibri"/>
          <w:sz w:val="20"/>
          <w:szCs w:val="20"/>
        </w:rPr>
        <w:t>verzichtet.</w:t>
      </w:r>
    </w:p>
    <w:p w14:paraId="079C3C2A"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Beispiel:</w:t>
      </w:r>
    </w:p>
    <w:p w14:paraId="0FBCD706"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331 &lt;&lt;Die&gt;&gt; </w:t>
      </w:r>
      <w:proofErr w:type="spellStart"/>
      <w:r w:rsidRPr="00371ACC">
        <w:rPr>
          <w:rFonts w:ascii="Verdana" w:hAnsi="Verdana" w:cs="Calibri"/>
          <w:sz w:val="20"/>
          <w:szCs w:val="20"/>
        </w:rPr>
        <w:t>Rohse</w:t>
      </w:r>
      <w:proofErr w:type="spellEnd"/>
    </w:p>
    <w:p w14:paraId="5A91CAC2"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 xml:space="preserve">451 Dritter Theil des Handbuchs </w:t>
      </w:r>
      <w:r w:rsidR="00856FB3" w:rsidRPr="00371ACC">
        <w:rPr>
          <w:rFonts w:ascii="Verdana" w:hAnsi="Verdana" w:cs="Calibri"/>
          <w:sz w:val="20"/>
          <w:szCs w:val="20"/>
        </w:rPr>
        <w:t>für</w:t>
      </w:r>
      <w:r w:rsidRPr="00371ACC">
        <w:rPr>
          <w:rFonts w:ascii="Verdana" w:hAnsi="Verdana" w:cs="Calibri"/>
          <w:sz w:val="20"/>
          <w:szCs w:val="20"/>
        </w:rPr>
        <w:t xml:space="preserve"> Liebhaber Englischer Pflanzungen</w:t>
      </w:r>
    </w:p>
    <w:p w14:paraId="261C5C8E"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455 Dritter Theil</w:t>
      </w:r>
    </w:p>
    <w:p w14:paraId="29177287"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456 3</w:t>
      </w:r>
    </w:p>
    <w:p w14:paraId="03916EB4" w14:textId="77777777" w:rsidR="00F3557A" w:rsidRPr="00371ACC" w:rsidRDefault="00831003" w:rsidP="0022699D">
      <w:pPr>
        <w:autoSpaceDE w:val="0"/>
        <w:autoSpaceDN w:val="0"/>
        <w:adjustRightInd w:val="0"/>
        <w:spacing w:after="0" w:line="240" w:lineRule="auto"/>
        <w:rPr>
          <w:rFonts w:ascii="Verdana" w:hAnsi="Verdana" w:cs="Calibri"/>
          <w:color w:val="FF0000"/>
          <w:sz w:val="20"/>
          <w:szCs w:val="20"/>
        </w:rPr>
      </w:pPr>
      <w:r w:rsidRPr="00371ACC">
        <w:rPr>
          <w:rFonts w:ascii="Verdana" w:hAnsi="Verdana" w:cs="Calibri"/>
          <w:color w:val="FF0000"/>
          <w:sz w:val="20"/>
          <w:szCs w:val="20"/>
        </w:rPr>
        <w:t>[</w:t>
      </w:r>
      <w:proofErr w:type="spellStart"/>
      <w:r w:rsidRPr="00371ACC">
        <w:rPr>
          <w:rFonts w:ascii="Verdana" w:hAnsi="Verdana" w:cs="Calibri"/>
          <w:color w:val="FF0000"/>
          <w:sz w:val="20"/>
          <w:szCs w:val="20"/>
        </w:rPr>
        <w:t>Beisp</w:t>
      </w:r>
      <w:proofErr w:type="spellEnd"/>
      <w:r w:rsidRPr="00371ACC">
        <w:rPr>
          <w:rFonts w:ascii="Verdana" w:hAnsi="Verdana" w:cs="Calibri"/>
          <w:color w:val="FF0000"/>
          <w:sz w:val="20"/>
          <w:szCs w:val="20"/>
        </w:rPr>
        <w:t>. nicht in Aleph]</w:t>
      </w:r>
    </w:p>
    <w:p w14:paraId="7D5091B4" w14:textId="77777777" w:rsidR="00831003" w:rsidRPr="00371ACC" w:rsidRDefault="00831003" w:rsidP="0022699D">
      <w:pPr>
        <w:autoSpaceDE w:val="0"/>
        <w:autoSpaceDN w:val="0"/>
        <w:adjustRightInd w:val="0"/>
        <w:spacing w:after="0" w:line="240" w:lineRule="auto"/>
        <w:rPr>
          <w:rFonts w:ascii="Verdana" w:hAnsi="Verdana" w:cs="Calibri"/>
          <w:sz w:val="20"/>
          <w:szCs w:val="20"/>
        </w:rPr>
      </w:pPr>
    </w:p>
    <w:p w14:paraId="16F2ADF0" w14:textId="77777777" w:rsidR="00111010" w:rsidRPr="00371ACC" w:rsidRDefault="00111010" w:rsidP="0022699D">
      <w:pPr>
        <w:autoSpaceDE w:val="0"/>
        <w:autoSpaceDN w:val="0"/>
        <w:adjustRightInd w:val="0"/>
        <w:spacing w:after="0" w:line="240" w:lineRule="auto"/>
        <w:rPr>
          <w:rFonts w:ascii="Verdana" w:hAnsi="Verdana" w:cs="Calibri"/>
          <w:color w:val="FF0000"/>
          <w:sz w:val="20"/>
          <w:szCs w:val="20"/>
        </w:rPr>
      </w:pPr>
      <w:r w:rsidRPr="00371ACC">
        <w:rPr>
          <w:rFonts w:ascii="Verdana" w:hAnsi="Verdana" w:cs="Calibri"/>
          <w:sz w:val="20"/>
          <w:szCs w:val="20"/>
        </w:rPr>
        <w:t xml:space="preserve">Gelegentlich befinden sich eine Bandbezeichnung und – </w:t>
      </w:r>
      <w:proofErr w:type="spellStart"/>
      <w:r w:rsidRPr="00371ACC">
        <w:rPr>
          <w:rFonts w:ascii="Verdana" w:hAnsi="Verdana" w:cs="Calibri"/>
          <w:sz w:val="20"/>
          <w:szCs w:val="20"/>
        </w:rPr>
        <w:t>zählung</w:t>
      </w:r>
      <w:proofErr w:type="spellEnd"/>
      <w:r w:rsidRPr="00371ACC">
        <w:rPr>
          <w:rFonts w:ascii="Verdana" w:hAnsi="Verdana" w:cs="Calibri"/>
          <w:sz w:val="20"/>
          <w:szCs w:val="20"/>
        </w:rPr>
        <w:t xml:space="preserve"> nur in der Bogennorm. Darauf sollte in einer Anmerkung (z.B. Bandangabe nur in der Bogennorm) hingewiesen werden. Vorher sollte bibliographisch überprüft werden, ob der Teil in der vorliegenden Ausgabe auch einzeln erschienen sein könnte. </w:t>
      </w:r>
      <w:r w:rsidRPr="00371ACC">
        <w:rPr>
          <w:rFonts w:ascii="Verdana" w:hAnsi="Verdana" w:cs="Calibri"/>
          <w:color w:val="FF0000"/>
          <w:sz w:val="20"/>
          <w:szCs w:val="20"/>
        </w:rPr>
        <w:t>[Evtl. ausführlichere Formulierung aus K10Plus-Handbuch übernehmen und anpassen?]</w:t>
      </w:r>
    </w:p>
    <w:p w14:paraId="77079A4A" w14:textId="77777777" w:rsidR="00111010" w:rsidRPr="00371ACC" w:rsidRDefault="00111010" w:rsidP="0022699D">
      <w:pPr>
        <w:autoSpaceDE w:val="0"/>
        <w:autoSpaceDN w:val="0"/>
        <w:adjustRightInd w:val="0"/>
        <w:spacing w:after="0" w:line="240" w:lineRule="auto"/>
        <w:rPr>
          <w:rFonts w:ascii="Verdana" w:hAnsi="Verdana" w:cs="Calibri"/>
          <w:sz w:val="20"/>
          <w:szCs w:val="20"/>
        </w:rPr>
      </w:pPr>
    </w:p>
    <w:p w14:paraId="79B6FB5F" w14:textId="77777777" w:rsidR="0022699D" w:rsidRPr="00371ACC" w:rsidRDefault="0022699D" w:rsidP="0022699D">
      <w:pPr>
        <w:autoSpaceDE w:val="0"/>
        <w:autoSpaceDN w:val="0"/>
        <w:adjustRightInd w:val="0"/>
        <w:spacing w:after="0" w:line="240" w:lineRule="auto"/>
        <w:rPr>
          <w:rFonts w:ascii="Verdana" w:hAnsi="Verdana" w:cs="Calibri,Italic"/>
          <w:iCs/>
          <w:sz w:val="20"/>
          <w:szCs w:val="20"/>
        </w:rPr>
      </w:pPr>
      <w:r w:rsidRPr="00371ACC">
        <w:rPr>
          <w:rFonts w:ascii="Verdana" w:hAnsi="Verdana" w:cs="Calibri"/>
          <w:sz w:val="20"/>
          <w:szCs w:val="20"/>
        </w:rPr>
        <w:t xml:space="preserve">In Feld 433 werden die Angaben </w:t>
      </w:r>
      <w:r w:rsidRPr="00371ACC">
        <w:rPr>
          <w:rFonts w:ascii="Verdana" w:hAnsi="Verdana" w:cs="Calibri,Italic"/>
          <w:iCs/>
          <w:sz w:val="20"/>
          <w:szCs w:val="20"/>
        </w:rPr>
        <w:t xml:space="preserve">in der für den jeweiligen </w:t>
      </w:r>
      <w:r w:rsidR="00E80D11" w:rsidRPr="00371ACC">
        <w:rPr>
          <w:rFonts w:ascii="Verdana" w:hAnsi="Verdana" w:cs="Calibri,Italic"/>
          <w:iCs/>
          <w:sz w:val="20"/>
          <w:szCs w:val="20"/>
        </w:rPr>
        <w:t>Teil</w:t>
      </w:r>
      <w:r w:rsidRPr="00371ACC">
        <w:rPr>
          <w:rFonts w:ascii="Verdana" w:hAnsi="Verdana" w:cs="Calibri,Italic"/>
          <w:iCs/>
          <w:sz w:val="20"/>
          <w:szCs w:val="20"/>
        </w:rPr>
        <w:t xml:space="preserve"> zutreffenden</w:t>
      </w:r>
    </w:p>
    <w:p w14:paraId="7BD65A54" w14:textId="77777777" w:rsidR="0022699D" w:rsidRPr="00371ACC" w:rsidRDefault="0022699D" w:rsidP="0022699D">
      <w:pPr>
        <w:autoSpaceDE w:val="0"/>
        <w:autoSpaceDN w:val="0"/>
        <w:adjustRightInd w:val="0"/>
        <w:spacing w:after="0" w:line="240" w:lineRule="auto"/>
        <w:rPr>
          <w:rFonts w:ascii="Verdana" w:hAnsi="Verdana" w:cs="Calibri"/>
          <w:color w:val="FF0000"/>
          <w:sz w:val="20"/>
          <w:szCs w:val="20"/>
        </w:rPr>
      </w:pPr>
      <w:r w:rsidRPr="00371ACC">
        <w:rPr>
          <w:rFonts w:ascii="Verdana" w:hAnsi="Verdana" w:cs="Calibri,Italic"/>
          <w:iCs/>
          <w:sz w:val="20"/>
          <w:szCs w:val="20"/>
        </w:rPr>
        <w:t xml:space="preserve">Form </w:t>
      </w:r>
      <w:r w:rsidRPr="00371ACC">
        <w:rPr>
          <w:rFonts w:ascii="Verdana" w:hAnsi="Verdana" w:cs="Calibri"/>
          <w:sz w:val="20"/>
          <w:szCs w:val="20"/>
        </w:rPr>
        <w:t>gemacht.</w:t>
      </w:r>
      <w:r w:rsidR="00E80D11" w:rsidRPr="00371ACC">
        <w:rPr>
          <w:rFonts w:ascii="Verdana" w:hAnsi="Verdana" w:cs="Calibri"/>
          <w:sz w:val="20"/>
          <w:szCs w:val="20"/>
        </w:rPr>
        <w:t xml:space="preserve"> </w:t>
      </w:r>
      <w:r w:rsidR="00E80D11" w:rsidRPr="00371ACC">
        <w:rPr>
          <w:rFonts w:ascii="Verdana" w:hAnsi="Verdana" w:cs="Calibri"/>
          <w:color w:val="FF0000"/>
          <w:sz w:val="20"/>
          <w:szCs w:val="20"/>
        </w:rPr>
        <w:t xml:space="preserve">[So aus </w:t>
      </w:r>
      <w:r w:rsidR="002B7CED" w:rsidRPr="00371ACC">
        <w:rPr>
          <w:rFonts w:ascii="Verdana" w:hAnsi="Verdana" w:cs="Calibri"/>
          <w:color w:val="FF0000"/>
          <w:sz w:val="20"/>
          <w:szCs w:val="20"/>
        </w:rPr>
        <w:t>RAK-WB-Text: Weglassen?]</w:t>
      </w:r>
    </w:p>
    <w:p w14:paraId="69543B3B" w14:textId="77777777" w:rsidR="00296A73" w:rsidRPr="00371ACC" w:rsidRDefault="00296A73" w:rsidP="0022699D">
      <w:pPr>
        <w:autoSpaceDE w:val="0"/>
        <w:autoSpaceDN w:val="0"/>
        <w:adjustRightInd w:val="0"/>
        <w:spacing w:after="0" w:line="240" w:lineRule="auto"/>
        <w:rPr>
          <w:rFonts w:ascii="Verdana" w:eastAsia="Calibri,Bold" w:hAnsi="Verdana" w:cstheme="minorHAnsi"/>
          <w:bCs/>
          <w:sz w:val="20"/>
          <w:szCs w:val="20"/>
        </w:rPr>
      </w:pPr>
    </w:p>
    <w:p w14:paraId="5F7123DE" w14:textId="77777777" w:rsidR="0022699D" w:rsidRPr="00371ACC" w:rsidRDefault="0022699D" w:rsidP="0022699D">
      <w:pPr>
        <w:autoSpaceDE w:val="0"/>
        <w:autoSpaceDN w:val="0"/>
        <w:adjustRightInd w:val="0"/>
        <w:spacing w:after="0" w:line="240" w:lineRule="auto"/>
        <w:rPr>
          <w:rFonts w:ascii="Verdana" w:eastAsia="Calibri,Bold" w:hAnsi="Verdana" w:cstheme="minorHAnsi"/>
          <w:bCs/>
          <w:sz w:val="20"/>
          <w:szCs w:val="20"/>
        </w:rPr>
      </w:pPr>
      <w:r w:rsidRPr="00371ACC">
        <w:rPr>
          <w:rFonts w:ascii="Verdana" w:eastAsia="Calibri,Bold" w:hAnsi="Verdana" w:cstheme="minorHAnsi"/>
          <w:bCs/>
          <w:sz w:val="20"/>
          <w:szCs w:val="20"/>
        </w:rPr>
        <w:t xml:space="preserve">Die Angabe des </w:t>
      </w:r>
      <w:r w:rsidR="00E80D11" w:rsidRPr="00371ACC">
        <w:rPr>
          <w:rFonts w:ascii="Verdana" w:eastAsia="Calibri,Bold" w:hAnsi="Verdana" w:cstheme="minorHAnsi"/>
          <w:bCs/>
          <w:sz w:val="20"/>
          <w:szCs w:val="20"/>
        </w:rPr>
        <w:t>Buchf</w:t>
      </w:r>
      <w:r w:rsidRPr="00371ACC">
        <w:rPr>
          <w:rFonts w:ascii="Verdana" w:eastAsia="Calibri,Bold" w:hAnsi="Verdana" w:cstheme="minorHAnsi"/>
          <w:bCs/>
          <w:sz w:val="20"/>
          <w:szCs w:val="20"/>
        </w:rPr>
        <w:t xml:space="preserve">ormats erfolgt in Feld 435, wenn die einzelnen </w:t>
      </w:r>
      <w:r w:rsidR="008518B6">
        <w:rPr>
          <w:rFonts w:ascii="Verdana" w:eastAsia="Calibri,Bold" w:hAnsi="Verdana" w:cstheme="minorHAnsi"/>
          <w:bCs/>
          <w:sz w:val="20"/>
          <w:szCs w:val="20"/>
        </w:rPr>
        <w:t>Teile</w:t>
      </w:r>
      <w:r w:rsidRPr="00371ACC">
        <w:rPr>
          <w:rFonts w:ascii="Verdana" w:eastAsia="Calibri,Bold" w:hAnsi="Verdana" w:cstheme="minorHAnsi"/>
          <w:bCs/>
          <w:sz w:val="20"/>
          <w:szCs w:val="20"/>
        </w:rPr>
        <w:t xml:space="preserve"> in unterschiedlichen</w:t>
      </w:r>
      <w:r w:rsidR="00F3557A" w:rsidRPr="00371ACC">
        <w:rPr>
          <w:rFonts w:ascii="Verdana" w:eastAsia="Calibri,Bold" w:hAnsi="Verdana" w:cstheme="minorHAnsi"/>
          <w:bCs/>
          <w:sz w:val="20"/>
          <w:szCs w:val="20"/>
        </w:rPr>
        <w:t xml:space="preserve"> </w:t>
      </w:r>
      <w:r w:rsidRPr="00371ACC">
        <w:rPr>
          <w:rFonts w:ascii="Verdana" w:eastAsia="Calibri,Bold" w:hAnsi="Verdana" w:cstheme="minorHAnsi"/>
          <w:bCs/>
          <w:sz w:val="20"/>
          <w:szCs w:val="20"/>
        </w:rPr>
        <w:t>Formaten vorliegen.</w:t>
      </w:r>
    </w:p>
    <w:p w14:paraId="1279E8E6" w14:textId="77777777" w:rsidR="0022699D" w:rsidRPr="00371ACC" w:rsidRDefault="0022699D" w:rsidP="0022699D">
      <w:pPr>
        <w:autoSpaceDE w:val="0"/>
        <w:autoSpaceDN w:val="0"/>
        <w:adjustRightInd w:val="0"/>
        <w:spacing w:after="0" w:line="240" w:lineRule="auto"/>
        <w:rPr>
          <w:rFonts w:ascii="Verdana" w:hAnsi="Verdana" w:cs="Calibri"/>
          <w:sz w:val="20"/>
          <w:szCs w:val="20"/>
        </w:rPr>
      </w:pPr>
    </w:p>
    <w:p w14:paraId="69E86C96" w14:textId="77777777" w:rsidR="00296A73" w:rsidRPr="00371ACC" w:rsidRDefault="00AE5B75" w:rsidP="0022699D">
      <w:pPr>
        <w:autoSpaceDE w:val="0"/>
        <w:autoSpaceDN w:val="0"/>
        <w:adjustRightInd w:val="0"/>
        <w:spacing w:after="0" w:line="240" w:lineRule="auto"/>
        <w:rPr>
          <w:rFonts w:ascii="Verdana" w:hAnsi="Verdana" w:cs="Calibri"/>
          <w:sz w:val="20"/>
          <w:szCs w:val="20"/>
        </w:rPr>
      </w:pPr>
      <w:r w:rsidRPr="00371ACC">
        <w:rPr>
          <w:rFonts w:ascii="Verdana" w:hAnsi="Verdana" w:cs="Calibri"/>
          <w:sz w:val="20"/>
          <w:szCs w:val="20"/>
        </w:rPr>
        <w:t>In</w:t>
      </w:r>
      <w:r w:rsidR="00296A73" w:rsidRPr="00371ACC">
        <w:rPr>
          <w:rFonts w:ascii="Verdana" w:hAnsi="Verdana" w:cs="Calibri"/>
          <w:sz w:val="20"/>
          <w:szCs w:val="20"/>
        </w:rPr>
        <w:t xml:space="preserve"> das Feld 419a, b und c </w:t>
      </w:r>
      <w:r w:rsidRPr="00371ACC">
        <w:rPr>
          <w:rFonts w:ascii="Verdana" w:hAnsi="Verdana" w:cs="Calibri"/>
          <w:sz w:val="20"/>
          <w:szCs w:val="20"/>
        </w:rPr>
        <w:t>des Haup</w:t>
      </w:r>
      <w:r w:rsidR="008518B6">
        <w:rPr>
          <w:rFonts w:ascii="Verdana" w:hAnsi="Verdana" w:cs="Calibri"/>
          <w:sz w:val="20"/>
          <w:szCs w:val="20"/>
        </w:rPr>
        <w:t>t</w:t>
      </w:r>
      <w:r w:rsidRPr="00371ACC">
        <w:rPr>
          <w:rFonts w:ascii="Verdana" w:hAnsi="Verdana" w:cs="Calibri"/>
          <w:sz w:val="20"/>
          <w:szCs w:val="20"/>
        </w:rPr>
        <w:t xml:space="preserve">titels </w:t>
      </w:r>
      <w:r w:rsidR="00296A73" w:rsidRPr="00371ACC">
        <w:rPr>
          <w:rFonts w:ascii="Verdana" w:hAnsi="Verdana" w:cs="Calibri"/>
          <w:sz w:val="20"/>
          <w:szCs w:val="20"/>
        </w:rPr>
        <w:t xml:space="preserve">wird die Vorlageform aus dem für die Erstellung der umfassenden Beschreibung maßgeblichen </w:t>
      </w:r>
      <w:r w:rsidR="008518B6">
        <w:rPr>
          <w:rFonts w:ascii="Verdana" w:hAnsi="Verdana" w:cs="Calibri"/>
          <w:sz w:val="20"/>
          <w:szCs w:val="20"/>
        </w:rPr>
        <w:t>Teil</w:t>
      </w:r>
      <w:r w:rsidR="00296A73" w:rsidRPr="00371ACC">
        <w:rPr>
          <w:rFonts w:ascii="Verdana" w:hAnsi="Verdana" w:cs="Calibri"/>
          <w:sz w:val="20"/>
          <w:szCs w:val="20"/>
        </w:rPr>
        <w:t xml:space="preserve"> übertragen.</w:t>
      </w:r>
      <w:r w:rsidRPr="00371ACC">
        <w:rPr>
          <w:rFonts w:ascii="Verdana" w:hAnsi="Verdana" w:cs="Calibri"/>
          <w:sz w:val="20"/>
          <w:szCs w:val="20"/>
        </w:rPr>
        <w:t xml:space="preserve"> Feld 425b enthält das Erscheinungsjahr des zuerst erschienenen Teils, Feld 425c dasjenige des zuletzt erschienenen in arabischen Ziffern. Abweichende Vorlageformen der </w:t>
      </w:r>
      <w:r w:rsidR="008518B6">
        <w:rPr>
          <w:rFonts w:ascii="Verdana" w:hAnsi="Verdana" w:cs="Calibri"/>
          <w:sz w:val="20"/>
          <w:szCs w:val="20"/>
        </w:rPr>
        <w:t xml:space="preserve">Teile mit </w:t>
      </w:r>
      <w:r w:rsidRPr="00371ACC">
        <w:rPr>
          <w:rFonts w:ascii="Verdana" w:hAnsi="Verdana" w:cs="Calibri"/>
          <w:sz w:val="20"/>
          <w:szCs w:val="20"/>
        </w:rPr>
        <w:t xml:space="preserve">(unabhängigen oder abhängigen) </w:t>
      </w:r>
      <w:r w:rsidR="008518B6">
        <w:rPr>
          <w:rFonts w:ascii="Verdana" w:hAnsi="Verdana" w:cs="Calibri"/>
          <w:sz w:val="20"/>
          <w:szCs w:val="20"/>
        </w:rPr>
        <w:t>Titel</w:t>
      </w:r>
      <w:r w:rsidRPr="00371ACC">
        <w:rPr>
          <w:rFonts w:ascii="Verdana" w:hAnsi="Verdana" w:cs="Calibri"/>
          <w:sz w:val="20"/>
          <w:szCs w:val="20"/>
        </w:rPr>
        <w:t xml:space="preserve"> werden dort in Feld 419 angegeben.</w:t>
      </w:r>
    </w:p>
    <w:p w14:paraId="149A96B4" w14:textId="77777777" w:rsidR="00E84A40" w:rsidRPr="00371ACC" w:rsidRDefault="00E84A40" w:rsidP="0022699D">
      <w:pPr>
        <w:autoSpaceDE w:val="0"/>
        <w:autoSpaceDN w:val="0"/>
        <w:adjustRightInd w:val="0"/>
        <w:spacing w:after="0" w:line="240" w:lineRule="auto"/>
        <w:rPr>
          <w:rFonts w:ascii="Verdana" w:hAnsi="Verdana" w:cs="Calibri"/>
          <w:sz w:val="20"/>
          <w:szCs w:val="20"/>
        </w:rPr>
      </w:pPr>
    </w:p>
    <w:p w14:paraId="09943390" w14:textId="77777777" w:rsidR="0022699D" w:rsidRPr="00371ACC" w:rsidRDefault="008725A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 xml:space="preserve">Verknüpfungen zur GND </w:t>
      </w:r>
      <w:r w:rsidR="0022699D" w:rsidRPr="00371ACC">
        <w:rPr>
          <w:rFonts w:ascii="Verdana" w:hAnsi="Verdana" w:cs="Calibri"/>
          <w:i/>
          <w:sz w:val="20"/>
          <w:szCs w:val="20"/>
        </w:rPr>
        <w:t xml:space="preserve">werden nur </w:t>
      </w:r>
      <w:r w:rsidRPr="00371ACC">
        <w:rPr>
          <w:rFonts w:ascii="Verdana" w:hAnsi="Verdana" w:cs="Calibri"/>
          <w:i/>
          <w:sz w:val="20"/>
          <w:szCs w:val="20"/>
        </w:rPr>
        <w:t>beim Haupttitel</w:t>
      </w:r>
      <w:r w:rsidR="0022699D" w:rsidRPr="00371ACC">
        <w:rPr>
          <w:rFonts w:ascii="Verdana" w:hAnsi="Verdana" w:cs="Calibri"/>
          <w:i/>
          <w:sz w:val="20"/>
          <w:szCs w:val="20"/>
        </w:rPr>
        <w:t xml:space="preserve"> </w:t>
      </w:r>
      <w:r w:rsidR="004764AD">
        <w:rPr>
          <w:rFonts w:ascii="Verdana" w:hAnsi="Verdana" w:cs="Calibri"/>
          <w:i/>
          <w:sz w:val="20"/>
          <w:szCs w:val="20"/>
        </w:rPr>
        <w:t>erstellt</w:t>
      </w:r>
      <w:r w:rsidR="0022699D" w:rsidRPr="00371ACC">
        <w:rPr>
          <w:rFonts w:ascii="Verdana" w:hAnsi="Verdana" w:cs="Calibri"/>
          <w:i/>
          <w:sz w:val="20"/>
          <w:szCs w:val="20"/>
        </w:rPr>
        <w:t>. Dies gilt auch</w:t>
      </w:r>
      <w:r w:rsidR="00E84A40" w:rsidRPr="00371ACC">
        <w:rPr>
          <w:rFonts w:ascii="Verdana" w:hAnsi="Verdana" w:cs="Calibri"/>
          <w:i/>
          <w:sz w:val="20"/>
          <w:szCs w:val="20"/>
        </w:rPr>
        <w:t xml:space="preserve"> </w:t>
      </w:r>
      <w:r w:rsidR="00856FB3" w:rsidRPr="00371ACC">
        <w:rPr>
          <w:rFonts w:ascii="Verdana" w:hAnsi="Verdana" w:cs="Calibri"/>
          <w:i/>
          <w:sz w:val="20"/>
          <w:szCs w:val="20"/>
        </w:rPr>
        <w:t>für</w:t>
      </w:r>
      <w:r w:rsidR="0022699D" w:rsidRPr="00371ACC">
        <w:rPr>
          <w:rFonts w:ascii="Verdana" w:hAnsi="Verdana" w:cs="Calibri"/>
          <w:i/>
          <w:sz w:val="20"/>
          <w:szCs w:val="20"/>
        </w:rPr>
        <w:t xml:space="preserve"> die nur bei alten Drucken vorkommenden Personen wie Beitr</w:t>
      </w:r>
      <w:r w:rsidRPr="00371ACC">
        <w:rPr>
          <w:rFonts w:ascii="Verdana" w:hAnsi="Verdana" w:cs="Calibri"/>
          <w:i/>
          <w:sz w:val="20"/>
          <w:szCs w:val="20"/>
        </w:rPr>
        <w:t>ä</w:t>
      </w:r>
      <w:r w:rsidR="0022699D" w:rsidRPr="00371ACC">
        <w:rPr>
          <w:rFonts w:ascii="Verdana" w:hAnsi="Verdana" w:cs="Calibri"/>
          <w:i/>
          <w:sz w:val="20"/>
          <w:szCs w:val="20"/>
        </w:rPr>
        <w:t>ger, Widmungsempf</w:t>
      </w:r>
      <w:r w:rsidRPr="00371ACC">
        <w:rPr>
          <w:rFonts w:ascii="Verdana" w:hAnsi="Verdana" w:cs="Calibri"/>
          <w:i/>
          <w:sz w:val="20"/>
          <w:szCs w:val="20"/>
        </w:rPr>
        <w:t>ä</w:t>
      </w:r>
      <w:r w:rsidR="0022699D" w:rsidRPr="00371ACC">
        <w:rPr>
          <w:rFonts w:ascii="Verdana" w:hAnsi="Verdana" w:cs="Calibri"/>
          <w:i/>
          <w:sz w:val="20"/>
          <w:szCs w:val="20"/>
        </w:rPr>
        <w:t>nger und</w:t>
      </w:r>
      <w:r w:rsidR="00E84A40" w:rsidRPr="00371ACC">
        <w:rPr>
          <w:rFonts w:ascii="Verdana" w:hAnsi="Verdana" w:cs="Calibri"/>
          <w:i/>
          <w:sz w:val="20"/>
          <w:szCs w:val="20"/>
        </w:rPr>
        <w:t xml:space="preserve"> </w:t>
      </w:r>
      <w:r w:rsidR="0022699D" w:rsidRPr="00371ACC">
        <w:rPr>
          <w:rFonts w:ascii="Verdana" w:hAnsi="Verdana" w:cs="Calibri"/>
          <w:i/>
          <w:sz w:val="20"/>
          <w:szCs w:val="20"/>
        </w:rPr>
        <w:t>Zensoren.</w:t>
      </w:r>
    </w:p>
    <w:p w14:paraId="158AC952" w14:textId="77777777" w:rsidR="0022699D" w:rsidRPr="00371ACC" w:rsidRDefault="0022699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Beispiel:</w:t>
      </w:r>
    </w:p>
    <w:p w14:paraId="085A1680" w14:textId="77777777" w:rsidR="0022699D" w:rsidRPr="00371ACC" w:rsidRDefault="008725A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Verknüpfung beim Haupttitel</w:t>
      </w:r>
    </w:p>
    <w:p w14:paraId="031DD976" w14:textId="77777777" w:rsidR="0022699D" w:rsidRPr="00371ACC" w:rsidRDefault="0022699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104b|p| Schultes, Jacob</w:t>
      </w:r>
    </w:p>
    <w:p w14:paraId="2B2C36BF" w14:textId="77777777" w:rsidR="0022699D" w:rsidRPr="00371ACC" w:rsidRDefault="008725A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 xml:space="preserve">        </w:t>
      </w:r>
      <w:r w:rsidR="0022699D" w:rsidRPr="00371ACC">
        <w:rPr>
          <w:rFonts w:ascii="Verdana" w:hAnsi="Verdana" w:cs="Calibri"/>
          <w:i/>
          <w:sz w:val="20"/>
          <w:szCs w:val="20"/>
        </w:rPr>
        <w:t>|b|[Widmungsempf</w:t>
      </w:r>
      <w:r w:rsidR="00E84A40" w:rsidRPr="00371ACC">
        <w:rPr>
          <w:rFonts w:ascii="Verdana" w:hAnsi="Verdana" w:cs="Calibri"/>
          <w:i/>
          <w:sz w:val="20"/>
          <w:szCs w:val="20"/>
        </w:rPr>
        <w:t>ä</w:t>
      </w:r>
      <w:r w:rsidR="0022699D" w:rsidRPr="00371ACC">
        <w:rPr>
          <w:rFonts w:ascii="Verdana" w:hAnsi="Verdana" w:cs="Calibri"/>
          <w:i/>
          <w:sz w:val="20"/>
          <w:szCs w:val="20"/>
        </w:rPr>
        <w:t>nger]</w:t>
      </w:r>
    </w:p>
    <w:p w14:paraId="5A3CFDAD" w14:textId="77777777" w:rsidR="0022699D" w:rsidRPr="00371ACC" w:rsidRDefault="008725AD"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 xml:space="preserve">        </w:t>
      </w:r>
      <w:r w:rsidR="0022699D" w:rsidRPr="00371ACC">
        <w:rPr>
          <w:rFonts w:ascii="Verdana" w:hAnsi="Verdana" w:cs="Calibri"/>
          <w:i/>
          <w:sz w:val="20"/>
          <w:szCs w:val="20"/>
        </w:rPr>
        <w:t>|9|122435893</w:t>
      </w:r>
    </w:p>
    <w:p w14:paraId="70DCC0D8" w14:textId="77777777" w:rsidR="0022699D" w:rsidRPr="00371ACC" w:rsidRDefault="00E84A40"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Auffü</w:t>
      </w:r>
      <w:r w:rsidR="0022699D" w:rsidRPr="00371ACC">
        <w:rPr>
          <w:rFonts w:ascii="Verdana" w:hAnsi="Verdana" w:cs="Calibri"/>
          <w:i/>
          <w:sz w:val="20"/>
          <w:szCs w:val="20"/>
        </w:rPr>
        <w:t xml:space="preserve">hrung im </w:t>
      </w:r>
      <w:proofErr w:type="spellStart"/>
      <w:r w:rsidR="008725AD" w:rsidRPr="00371ACC">
        <w:rPr>
          <w:rFonts w:ascii="Verdana" w:hAnsi="Verdana" w:cs="Calibri"/>
          <w:i/>
          <w:sz w:val="20"/>
          <w:szCs w:val="20"/>
        </w:rPr>
        <w:t>Bandsatz</w:t>
      </w:r>
      <w:proofErr w:type="spellEnd"/>
    </w:p>
    <w:p w14:paraId="5FDF06FE" w14:textId="77777777" w:rsidR="0022699D" w:rsidRPr="00371ACC" w:rsidRDefault="00B54F6F" w:rsidP="0022699D">
      <w:pPr>
        <w:autoSpaceDE w:val="0"/>
        <w:autoSpaceDN w:val="0"/>
        <w:adjustRightInd w:val="0"/>
        <w:spacing w:after="0" w:line="240" w:lineRule="auto"/>
        <w:rPr>
          <w:rFonts w:ascii="Verdana" w:hAnsi="Verdana" w:cs="Calibri"/>
          <w:i/>
          <w:sz w:val="20"/>
          <w:szCs w:val="20"/>
        </w:rPr>
      </w:pPr>
      <w:r w:rsidRPr="00371ACC">
        <w:rPr>
          <w:rFonts w:ascii="Verdana" w:hAnsi="Verdana" w:cs="Calibri"/>
          <w:i/>
          <w:sz w:val="20"/>
          <w:szCs w:val="20"/>
        </w:rPr>
        <w:t>509 |a| Widmungsempfä</w:t>
      </w:r>
      <w:r w:rsidR="0022699D" w:rsidRPr="00371ACC">
        <w:rPr>
          <w:rFonts w:ascii="Verdana" w:hAnsi="Verdana" w:cs="Calibri"/>
          <w:i/>
          <w:sz w:val="20"/>
          <w:szCs w:val="20"/>
        </w:rPr>
        <w:t>nger: Jacob Schultes</w:t>
      </w:r>
    </w:p>
    <w:p w14:paraId="0A1C271A" w14:textId="77777777" w:rsidR="008725AD" w:rsidRPr="00371ACC" w:rsidRDefault="008725AD" w:rsidP="0022699D">
      <w:pPr>
        <w:autoSpaceDE w:val="0"/>
        <w:autoSpaceDN w:val="0"/>
        <w:adjustRightInd w:val="0"/>
        <w:spacing w:after="0" w:line="240" w:lineRule="auto"/>
        <w:rPr>
          <w:rFonts w:ascii="Verdana" w:hAnsi="Verdana" w:cs="Calibri"/>
          <w:color w:val="FF0000"/>
          <w:sz w:val="20"/>
          <w:szCs w:val="20"/>
        </w:rPr>
      </w:pPr>
      <w:r w:rsidRPr="00371ACC">
        <w:rPr>
          <w:rFonts w:ascii="Verdana" w:hAnsi="Verdana" w:cs="Calibri"/>
          <w:color w:val="FF0000"/>
          <w:sz w:val="20"/>
          <w:szCs w:val="20"/>
        </w:rPr>
        <w:t>[Regel so noch existent?]</w:t>
      </w:r>
    </w:p>
    <w:p w14:paraId="7514C857" w14:textId="77777777" w:rsidR="00E84A40" w:rsidRPr="00371ACC" w:rsidRDefault="00E84A40" w:rsidP="0022699D">
      <w:pPr>
        <w:autoSpaceDE w:val="0"/>
        <w:autoSpaceDN w:val="0"/>
        <w:adjustRightInd w:val="0"/>
        <w:spacing w:after="0" w:line="240" w:lineRule="auto"/>
        <w:rPr>
          <w:rFonts w:ascii="Verdana" w:hAnsi="Verdana" w:cs="Calibri"/>
          <w:sz w:val="20"/>
          <w:szCs w:val="20"/>
        </w:rPr>
      </w:pPr>
    </w:p>
    <w:sectPr w:rsidR="00E84A40" w:rsidRPr="00371ACC">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Pophanken,  Elke Anke" w:date="2021-08-31T19:15:00Z" w:initials="PEA">
    <w:p w14:paraId="19F44309" w14:textId="77777777" w:rsidR="00596224" w:rsidRDefault="00596224">
      <w:pPr>
        <w:pStyle w:val="Kommentartext"/>
      </w:pPr>
      <w:r>
        <w:rPr>
          <w:rStyle w:val="Kommentarzeichen"/>
        </w:rPr>
        <w:annotationRef/>
      </w:r>
      <w:r>
        <w:t>Eingefügt August 2021 – so deutlich? Weder in den RDA noch im Handbuch des GBV wird auf diesen Sachverhalt eingegangen.</w:t>
      </w:r>
      <w:bookmarkStart w:id="1" w:name="_GoBack"/>
      <w:bookmarkEnd w:id="1"/>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9F4430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9F44309" w16cid:durableId="24D8FE5C"/>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altName w:val="Verdana"/>
    <w:panose1 w:val="020B0604030504040204"/>
    <w:charset w:val="00"/>
    <w:family w:val="swiss"/>
    <w:pitch w:val="variable"/>
    <w:sig w:usb0="A00006FF" w:usb1="4000205B" w:usb2="00000010" w:usb3="00000000" w:csb0="0000019F" w:csb1="00000000"/>
  </w:font>
  <w:font w:name="Calibri">
    <w:altName w:val="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Bold">
    <w:altName w:val="Cambria"/>
    <w:panose1 w:val="00000000000000000000"/>
    <w:charset w:val="00"/>
    <w:family w:val="auto"/>
    <w:notTrueType/>
    <w:pitch w:val="default"/>
    <w:sig w:usb0="00000003" w:usb1="00000000" w:usb2="00000000" w:usb3="00000000" w:csb0="00000001" w:csb1="00000000"/>
  </w:font>
  <w:font w:name="Calibri,Bold">
    <w:altName w:val="MS Mincho"/>
    <w:panose1 w:val="00000000000000000000"/>
    <w:charset w:val="80"/>
    <w:family w:val="auto"/>
    <w:notTrueType/>
    <w:pitch w:val="default"/>
    <w:sig w:usb0="00000000" w:usb1="08070000" w:usb2="00000010" w:usb3="00000000" w:csb0="00020000" w:csb1="00000000"/>
  </w:font>
  <w:font w:name="MS Gothic">
    <w:altName w:val="?l?r ?S?V?b?N"/>
    <w:panose1 w:val="020B0609070205080204"/>
    <w:charset w:val="80"/>
    <w:family w:val="modern"/>
    <w:pitch w:val="fixed"/>
    <w:sig w:usb0="E00002FF" w:usb1="6AC7FDFB" w:usb2="08000012" w:usb3="00000000" w:csb0="0002009F" w:csb1="00000000"/>
  </w:font>
  <w:font w:name="Calibri,Italic">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5006102"/>
    <w:multiLevelType w:val="hybridMultilevel"/>
    <w:tmpl w:val="032E5B7C"/>
    <w:lvl w:ilvl="0" w:tplc="7E808050">
      <w:numFmt w:val="bullet"/>
      <w:lvlText w:val="-"/>
      <w:lvlJc w:val="left"/>
      <w:pPr>
        <w:ind w:left="720" w:hanging="360"/>
      </w:pPr>
      <w:rPr>
        <w:rFonts w:ascii="Verdana" w:eastAsiaTheme="minorHAnsi" w:hAnsi="Verdana"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ophanken,  Elke Anke">
    <w15:presenceInfo w15:providerId="AD" w15:userId="S-1-5-21-2418847262-3847352916-1284767363-26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699D"/>
    <w:rsid w:val="00091CFB"/>
    <w:rsid w:val="000A25F9"/>
    <w:rsid w:val="000E13AB"/>
    <w:rsid w:val="000E2733"/>
    <w:rsid w:val="00111010"/>
    <w:rsid w:val="00157F75"/>
    <w:rsid w:val="00196E0C"/>
    <w:rsid w:val="001F58DD"/>
    <w:rsid w:val="0022699D"/>
    <w:rsid w:val="00245128"/>
    <w:rsid w:val="0025551E"/>
    <w:rsid w:val="002616F7"/>
    <w:rsid w:val="00273E59"/>
    <w:rsid w:val="00275D98"/>
    <w:rsid w:val="00296A73"/>
    <w:rsid w:val="002B7CED"/>
    <w:rsid w:val="00345EF9"/>
    <w:rsid w:val="00371ACC"/>
    <w:rsid w:val="00377465"/>
    <w:rsid w:val="00381C7A"/>
    <w:rsid w:val="0044115F"/>
    <w:rsid w:val="004417BB"/>
    <w:rsid w:val="004764AD"/>
    <w:rsid w:val="004C3404"/>
    <w:rsid w:val="004E349C"/>
    <w:rsid w:val="005137E5"/>
    <w:rsid w:val="00540678"/>
    <w:rsid w:val="00563734"/>
    <w:rsid w:val="00596224"/>
    <w:rsid w:val="005A2FF6"/>
    <w:rsid w:val="005B0865"/>
    <w:rsid w:val="005B1AB2"/>
    <w:rsid w:val="005D0ECC"/>
    <w:rsid w:val="0060374B"/>
    <w:rsid w:val="00675C1E"/>
    <w:rsid w:val="006A4CC9"/>
    <w:rsid w:val="006E1A5D"/>
    <w:rsid w:val="006E6B5E"/>
    <w:rsid w:val="006F6324"/>
    <w:rsid w:val="00767A16"/>
    <w:rsid w:val="007F299E"/>
    <w:rsid w:val="00817DD6"/>
    <w:rsid w:val="00831003"/>
    <w:rsid w:val="008518B6"/>
    <w:rsid w:val="00856FB3"/>
    <w:rsid w:val="008725AD"/>
    <w:rsid w:val="00894F23"/>
    <w:rsid w:val="008A78DC"/>
    <w:rsid w:val="009014F2"/>
    <w:rsid w:val="00915DB1"/>
    <w:rsid w:val="00936F34"/>
    <w:rsid w:val="0098155F"/>
    <w:rsid w:val="00987341"/>
    <w:rsid w:val="00990067"/>
    <w:rsid w:val="009C0FE9"/>
    <w:rsid w:val="009F2D3B"/>
    <w:rsid w:val="009F2F6F"/>
    <w:rsid w:val="00A724AB"/>
    <w:rsid w:val="00A93502"/>
    <w:rsid w:val="00AD1F95"/>
    <w:rsid w:val="00AE5B75"/>
    <w:rsid w:val="00B21C7C"/>
    <w:rsid w:val="00B47BF2"/>
    <w:rsid w:val="00B54F6F"/>
    <w:rsid w:val="00B77B77"/>
    <w:rsid w:val="00BB264B"/>
    <w:rsid w:val="00BE37E4"/>
    <w:rsid w:val="00BE70A1"/>
    <w:rsid w:val="00D82C16"/>
    <w:rsid w:val="00DB2044"/>
    <w:rsid w:val="00DC4770"/>
    <w:rsid w:val="00E80D11"/>
    <w:rsid w:val="00E84A40"/>
    <w:rsid w:val="00EB3CBE"/>
    <w:rsid w:val="00EE33AC"/>
    <w:rsid w:val="00F3557A"/>
    <w:rsid w:val="00F52795"/>
    <w:rsid w:val="00F538EC"/>
    <w:rsid w:val="00F5737C"/>
    <w:rsid w:val="00FB579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D3123"/>
  <w15:chartTrackingRefBased/>
  <w15:docId w15:val="{439272FA-CBCE-42FB-BD3D-2241A94A6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371ACC"/>
    <w:pPr>
      <w:ind w:left="720"/>
      <w:contextualSpacing/>
    </w:pPr>
  </w:style>
  <w:style w:type="character" w:styleId="Kommentarzeichen">
    <w:name w:val="annotation reference"/>
    <w:basedOn w:val="Absatz-Standardschriftart"/>
    <w:uiPriority w:val="99"/>
    <w:semiHidden/>
    <w:unhideWhenUsed/>
    <w:rsid w:val="00596224"/>
    <w:rPr>
      <w:sz w:val="16"/>
      <w:szCs w:val="16"/>
    </w:rPr>
  </w:style>
  <w:style w:type="paragraph" w:styleId="Kommentartext">
    <w:name w:val="annotation text"/>
    <w:basedOn w:val="Standard"/>
    <w:link w:val="KommentartextZchn"/>
    <w:uiPriority w:val="99"/>
    <w:semiHidden/>
    <w:unhideWhenUsed/>
    <w:rsid w:val="0059622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96224"/>
    <w:rPr>
      <w:sz w:val="20"/>
      <w:szCs w:val="20"/>
    </w:rPr>
  </w:style>
  <w:style w:type="paragraph" w:styleId="Kommentarthema">
    <w:name w:val="annotation subject"/>
    <w:basedOn w:val="Kommentartext"/>
    <w:next w:val="Kommentartext"/>
    <w:link w:val="KommentarthemaZchn"/>
    <w:uiPriority w:val="99"/>
    <w:semiHidden/>
    <w:unhideWhenUsed/>
    <w:rsid w:val="00596224"/>
    <w:rPr>
      <w:b/>
      <w:bCs/>
    </w:rPr>
  </w:style>
  <w:style w:type="character" w:customStyle="1" w:styleId="KommentarthemaZchn">
    <w:name w:val="Kommentarthema Zchn"/>
    <w:basedOn w:val="KommentartextZchn"/>
    <w:link w:val="Kommentarthema"/>
    <w:uiPriority w:val="99"/>
    <w:semiHidden/>
    <w:rsid w:val="00596224"/>
    <w:rPr>
      <w:b/>
      <w:bCs/>
      <w:sz w:val="20"/>
      <w:szCs w:val="20"/>
    </w:rPr>
  </w:style>
  <w:style w:type="paragraph" w:styleId="Sprechblasentext">
    <w:name w:val="Balloon Text"/>
    <w:basedOn w:val="Standard"/>
    <w:link w:val="SprechblasentextZchn"/>
    <w:uiPriority w:val="99"/>
    <w:semiHidden/>
    <w:unhideWhenUsed/>
    <w:rsid w:val="0059622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9622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5" Type="http://schemas.openxmlformats.org/officeDocument/2006/relationships/comments" Target="comments.xml"/><Relationship Id="rId10" Type="http://schemas.openxmlformats.org/officeDocument/2006/relationships/theme" Target="theme/theme1.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1191</Words>
  <Characters>7506</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Elke Pophanken</dc:creator>
  <cp:keywords/>
  <dc:description/>
  <cp:lastModifiedBy>Pophanken,  Elke Anke</cp:lastModifiedBy>
  <cp:revision>48</cp:revision>
  <dcterms:created xsi:type="dcterms:W3CDTF">2019-10-07T16:28:00Z</dcterms:created>
  <dcterms:modified xsi:type="dcterms:W3CDTF">2021-08-31T17:16:00Z</dcterms:modified>
</cp:coreProperties>
</file>